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46" w:rsidRPr="008605F4" w:rsidRDefault="008605F4" w:rsidP="00BF41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05F4">
        <w:rPr>
          <w:rFonts w:ascii="Arial" w:hAnsi="Arial" w:cs="Arial"/>
          <w:b/>
          <w:noProof/>
          <w:sz w:val="24"/>
          <w:szCs w:val="24"/>
          <w:lang w:eastAsia="pt-PT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426521</wp:posOffset>
            </wp:positionH>
            <wp:positionV relativeFrom="paragraph">
              <wp:posOffset>-244702</wp:posOffset>
            </wp:positionV>
            <wp:extent cx="887730" cy="873456"/>
            <wp:effectExtent l="57150" t="38100" r="26670" b="21894"/>
            <wp:wrapNone/>
            <wp:docPr id="10" name="Imagem 8" descr="esram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ramada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21311267">
                      <a:off x="0" y="0"/>
                      <a:ext cx="887730" cy="8734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4146" w:rsidRPr="008605F4">
        <w:rPr>
          <w:rFonts w:ascii="Arial" w:hAnsi="Arial" w:cs="Arial"/>
          <w:b/>
          <w:sz w:val="24"/>
          <w:szCs w:val="24"/>
        </w:rPr>
        <w:t xml:space="preserve">Escola </w:t>
      </w:r>
      <w:proofErr w:type="gramStart"/>
      <w:r w:rsidR="00BF4146" w:rsidRPr="008605F4">
        <w:rPr>
          <w:rFonts w:ascii="Arial" w:hAnsi="Arial" w:cs="Arial"/>
          <w:b/>
          <w:sz w:val="24"/>
          <w:szCs w:val="24"/>
        </w:rPr>
        <w:t>secundaria</w:t>
      </w:r>
      <w:proofErr w:type="gramEnd"/>
      <w:r w:rsidR="00BF4146" w:rsidRPr="008605F4">
        <w:rPr>
          <w:rFonts w:ascii="Arial" w:hAnsi="Arial" w:cs="Arial"/>
          <w:b/>
          <w:sz w:val="24"/>
          <w:szCs w:val="24"/>
        </w:rPr>
        <w:t xml:space="preserve"> da Ramada</w:t>
      </w:r>
    </w:p>
    <w:p w:rsidR="00BF4146" w:rsidRPr="008605F4" w:rsidRDefault="00BF4146" w:rsidP="00BF41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05F4">
        <w:rPr>
          <w:rFonts w:ascii="Arial" w:hAnsi="Arial" w:cs="Arial"/>
          <w:b/>
          <w:sz w:val="24"/>
          <w:szCs w:val="24"/>
        </w:rPr>
        <w:t>Ano lectivo 2010/2011</w:t>
      </w:r>
    </w:p>
    <w:p w:rsidR="00BF4146" w:rsidRPr="008605F4" w:rsidRDefault="00BF4146" w:rsidP="00BF4146">
      <w:pPr>
        <w:spacing w:after="0"/>
        <w:rPr>
          <w:rFonts w:ascii="Arial" w:hAnsi="Arial" w:cs="Arial"/>
          <w:b/>
          <w:sz w:val="24"/>
          <w:szCs w:val="24"/>
        </w:rPr>
      </w:pPr>
    </w:p>
    <w:p w:rsidR="00BF4146" w:rsidRDefault="00BF4146">
      <w:pPr>
        <w:rPr>
          <w:rFonts w:ascii="Arial" w:hAnsi="Arial" w:cs="Arial"/>
          <w:sz w:val="24"/>
          <w:szCs w:val="24"/>
        </w:rPr>
      </w:pPr>
    </w:p>
    <w:p w:rsidR="00BF4146" w:rsidRDefault="008605F4">
      <w:pPr>
        <w:rPr>
          <w:rFonts w:ascii="Arial" w:hAnsi="Arial" w:cs="Arial"/>
          <w:sz w:val="48"/>
          <w:szCs w:val="24"/>
        </w:rPr>
      </w:pPr>
      <w:r>
        <w:rPr>
          <w:rFonts w:ascii="Arial" w:hAnsi="Arial" w:cs="Arial"/>
          <w:noProof/>
          <w:sz w:val="48"/>
          <w:szCs w:val="24"/>
          <w:lang w:eastAsia="pt-PT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-652145</wp:posOffset>
            </wp:positionH>
            <wp:positionV relativeFrom="paragraph">
              <wp:posOffset>64135</wp:posOffset>
            </wp:positionV>
            <wp:extent cx="6613525" cy="6632575"/>
            <wp:effectExtent l="19050" t="0" r="0" b="0"/>
            <wp:wrapNone/>
            <wp:docPr id="8" name="Imagem 7" descr="U8442830_01_cubo-de-lesl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8442830_01_cubo-de-lesli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3525" cy="663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C50" w:rsidRPr="00BF4146" w:rsidRDefault="007C5FFC" w:rsidP="00BF4146">
      <w:pPr>
        <w:spacing w:after="0"/>
        <w:rPr>
          <w:rFonts w:ascii="Arial" w:hAnsi="Arial" w:cs="Arial"/>
          <w:sz w:val="48"/>
          <w:szCs w:val="24"/>
        </w:rPr>
      </w:pPr>
      <w:r w:rsidRPr="00BF4146">
        <w:rPr>
          <w:rFonts w:ascii="Arial" w:hAnsi="Arial" w:cs="Arial"/>
          <w:sz w:val="48"/>
          <w:szCs w:val="24"/>
        </w:rPr>
        <w:t>Absorção</w:t>
      </w:r>
      <w:r w:rsidR="001D50C1" w:rsidRPr="00BF4146">
        <w:rPr>
          <w:rFonts w:ascii="Arial" w:hAnsi="Arial" w:cs="Arial"/>
          <w:sz w:val="48"/>
          <w:szCs w:val="24"/>
        </w:rPr>
        <w:t xml:space="preserve"> e </w:t>
      </w:r>
      <w:r w:rsidRPr="00BF4146">
        <w:rPr>
          <w:rFonts w:ascii="Arial" w:hAnsi="Arial" w:cs="Arial"/>
          <w:sz w:val="48"/>
          <w:szCs w:val="24"/>
        </w:rPr>
        <w:t>Emissão</w:t>
      </w:r>
      <w:r w:rsidR="001D50C1" w:rsidRPr="00BF4146">
        <w:rPr>
          <w:rFonts w:ascii="Arial" w:hAnsi="Arial" w:cs="Arial"/>
          <w:sz w:val="48"/>
          <w:szCs w:val="24"/>
        </w:rPr>
        <w:t xml:space="preserve"> de </w:t>
      </w:r>
      <w:r w:rsidR="00DD7410" w:rsidRPr="00BF4146">
        <w:rPr>
          <w:rFonts w:ascii="Arial" w:hAnsi="Arial" w:cs="Arial"/>
          <w:sz w:val="48"/>
          <w:szCs w:val="24"/>
        </w:rPr>
        <w:t>Radiação</w:t>
      </w:r>
    </w:p>
    <w:p w:rsidR="00BF4146" w:rsidRPr="00BF4146" w:rsidRDefault="00BF4146" w:rsidP="00BF414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Pr="00BF4146">
        <w:rPr>
          <w:rFonts w:ascii="Arial" w:hAnsi="Arial" w:cs="Arial"/>
          <w:b/>
          <w:sz w:val="28"/>
          <w:szCs w:val="24"/>
        </w:rPr>
        <w:t>Actividade Laboratorial</w:t>
      </w:r>
    </w:p>
    <w:p w:rsidR="00765886" w:rsidRPr="00BF4146" w:rsidRDefault="00765886">
      <w:pPr>
        <w:rPr>
          <w:rFonts w:ascii="Arial" w:hAnsi="Arial" w:cs="Arial"/>
          <w:sz w:val="48"/>
          <w:szCs w:val="24"/>
        </w:rPr>
      </w:pPr>
    </w:p>
    <w:p w:rsidR="00456D58" w:rsidRPr="00BF4146" w:rsidRDefault="00456D58">
      <w:pPr>
        <w:rPr>
          <w:rFonts w:ascii="Arial" w:hAnsi="Arial" w:cs="Arial"/>
          <w:sz w:val="48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Default="00BF4146" w:rsidP="00BF41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Física 10º ano, turma C</w:t>
      </w:r>
    </w:p>
    <w:p w:rsidR="00BF4146" w:rsidRDefault="00BF4146" w:rsidP="00BF41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Marisa </w:t>
      </w:r>
      <w:r w:rsidR="00AB36EA">
        <w:rPr>
          <w:rFonts w:ascii="Arial" w:hAnsi="Arial" w:cs="Arial"/>
          <w:sz w:val="24"/>
          <w:szCs w:val="24"/>
        </w:rPr>
        <w:t>Santos</w:t>
      </w:r>
      <w:r w:rsidR="00FC2B1F">
        <w:rPr>
          <w:rFonts w:ascii="Arial" w:hAnsi="Arial" w:cs="Arial"/>
          <w:sz w:val="24"/>
          <w:szCs w:val="24"/>
        </w:rPr>
        <w:t xml:space="preserve"> nº21</w:t>
      </w:r>
    </w:p>
    <w:p w:rsidR="00BF4146" w:rsidRDefault="00BF4146" w:rsidP="00BF4146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•Pedro</w:t>
      </w:r>
      <w:proofErr w:type="spellEnd"/>
      <w:r w:rsidR="00AB36EA">
        <w:rPr>
          <w:rFonts w:ascii="Arial" w:hAnsi="Arial" w:cs="Arial"/>
          <w:sz w:val="24"/>
          <w:szCs w:val="24"/>
        </w:rPr>
        <w:t xml:space="preserve"> Rocha</w:t>
      </w:r>
      <w:r w:rsidR="00FC2B1F">
        <w:rPr>
          <w:rFonts w:ascii="Arial" w:hAnsi="Arial" w:cs="Arial"/>
          <w:sz w:val="24"/>
          <w:szCs w:val="24"/>
        </w:rPr>
        <w:t xml:space="preserve"> nº26</w:t>
      </w:r>
    </w:p>
    <w:p w:rsidR="00BF4146" w:rsidRDefault="00BF4146" w:rsidP="00BF41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Beatriz Gil nº 31</w:t>
      </w:r>
    </w:p>
    <w:p w:rsidR="00754EB9" w:rsidRPr="00241C23" w:rsidRDefault="00BF4146" w:rsidP="00241C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Marta Pereira nº33</w:t>
      </w:r>
    </w:p>
    <w:sdt>
      <w:sdtPr>
        <w:id w:val="64255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754EB9" w:rsidRDefault="00754EB9" w:rsidP="00754EB9">
          <w:pPr>
            <w:pStyle w:val="Ttulodondice"/>
            <w:spacing w:before="120"/>
          </w:pPr>
          <w:r>
            <w:t>Índice</w:t>
          </w:r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92695742" w:history="1">
            <w:r w:rsidRPr="0067588E">
              <w:rPr>
                <w:rStyle w:val="Hiperligao"/>
                <w:noProof/>
              </w:rPr>
              <w:t>1.Introdução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3" w:history="1">
            <w:r w:rsidRPr="0067588E">
              <w:rPr>
                <w:rStyle w:val="Hiperligao"/>
                <w:noProof/>
              </w:rPr>
              <w:t>1.1) Objectivo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4" w:history="1">
            <w:r w:rsidRPr="0067588E">
              <w:rPr>
                <w:rStyle w:val="Hiperligao"/>
                <w:noProof/>
              </w:rPr>
              <w:t>1.2) Fundamentação teórica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5" w:history="1">
            <w:r w:rsidRPr="0067588E">
              <w:rPr>
                <w:rStyle w:val="Hiperligao"/>
                <w:noProof/>
              </w:rPr>
              <w:t>2. Parte Experimental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6" w:history="1">
            <w:r w:rsidRPr="0067588E">
              <w:rPr>
                <w:rStyle w:val="Hiperligao"/>
                <w:noProof/>
              </w:rPr>
              <w:t>2.1) Regras de Segurança/Cuidados a 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7" w:history="1">
            <w:r w:rsidRPr="0067588E">
              <w:rPr>
                <w:rStyle w:val="Hiperligao"/>
                <w:noProof/>
              </w:rPr>
              <w:t>2.2) Material e reagentes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8" w:history="1">
            <w:r w:rsidRPr="0067588E">
              <w:rPr>
                <w:rStyle w:val="Hiperligao"/>
                <w:noProof/>
              </w:rPr>
              <w:t>2.3) Montagem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2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49" w:history="1">
            <w:r w:rsidRPr="0067588E">
              <w:rPr>
                <w:rStyle w:val="Hiperligao"/>
                <w:noProof/>
              </w:rPr>
              <w:t>2.4) Modo de Proceder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50" w:history="1">
            <w:r w:rsidRPr="0067588E">
              <w:rPr>
                <w:rStyle w:val="Hiperligao"/>
                <w:noProof/>
              </w:rPr>
              <w:t>3. Resultados e Cálculos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51" w:history="1">
            <w:r w:rsidRPr="0067588E">
              <w:rPr>
                <w:rStyle w:val="Hiperligao"/>
                <w:noProof/>
              </w:rPr>
              <w:t>4. Observações/ Conclusões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52" w:history="1">
            <w:r w:rsidRPr="0067588E">
              <w:rPr>
                <w:rStyle w:val="Hiperligao"/>
                <w:noProof/>
              </w:rPr>
              <w:t>5. Questões Pós-Laboratoriais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pStyle w:val="ndice1"/>
            <w:tabs>
              <w:tab w:val="right" w:leader="dot" w:pos="8494"/>
            </w:tabs>
            <w:spacing w:before="120"/>
            <w:rPr>
              <w:rFonts w:eastAsiaTheme="minorEastAsia"/>
              <w:noProof/>
              <w:lang w:eastAsia="pt-PT"/>
            </w:rPr>
          </w:pPr>
          <w:hyperlink w:anchor="_Toc292695753" w:history="1">
            <w:r w:rsidRPr="0067588E">
              <w:rPr>
                <w:rStyle w:val="Hiperligao"/>
                <w:noProof/>
              </w:rPr>
              <w:t>6. Bibliografia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_Toc292695753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4EB9" w:rsidRDefault="00754EB9" w:rsidP="00754EB9">
          <w:pPr>
            <w:spacing w:before="120"/>
          </w:pPr>
          <w:r>
            <w:fldChar w:fldCharType="end"/>
          </w:r>
        </w:p>
      </w:sdtContent>
    </w:sdt>
    <w:p w:rsidR="00610B76" w:rsidRDefault="00610B76">
      <w:pPr>
        <w:rPr>
          <w:rFonts w:ascii="Arial" w:hAnsi="Arial" w:cs="Arial"/>
          <w:b/>
          <w:sz w:val="28"/>
          <w:szCs w:val="24"/>
          <w:u w:val="single"/>
        </w:rPr>
      </w:pPr>
    </w:p>
    <w:p w:rsidR="00754EB9" w:rsidRDefault="00754EB9">
      <w:pPr>
        <w:rPr>
          <w:rFonts w:ascii="Arial" w:hAnsi="Arial" w:cs="Arial"/>
          <w:b/>
          <w:sz w:val="28"/>
          <w:szCs w:val="24"/>
          <w:u w:val="single"/>
        </w:rPr>
      </w:pPr>
    </w:p>
    <w:p w:rsidR="00754EB9" w:rsidRDefault="00754EB9">
      <w:pPr>
        <w:rPr>
          <w:rFonts w:ascii="Arial" w:hAnsi="Arial" w:cs="Arial"/>
          <w:b/>
          <w:sz w:val="28"/>
          <w:szCs w:val="24"/>
          <w:u w:val="single"/>
        </w:rPr>
      </w:pPr>
    </w:p>
    <w:p w:rsidR="00754EB9" w:rsidRPr="007C5FFC" w:rsidRDefault="00754EB9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Default="00610B76">
      <w:pPr>
        <w:rPr>
          <w:rFonts w:ascii="Arial" w:hAnsi="Arial" w:cs="Arial"/>
          <w:sz w:val="24"/>
          <w:szCs w:val="24"/>
        </w:rPr>
      </w:pPr>
    </w:p>
    <w:p w:rsidR="00456D58" w:rsidRDefault="00456D58">
      <w:pPr>
        <w:rPr>
          <w:rFonts w:ascii="Arial" w:hAnsi="Arial" w:cs="Arial"/>
          <w:sz w:val="24"/>
          <w:szCs w:val="24"/>
        </w:rPr>
      </w:pPr>
    </w:p>
    <w:p w:rsidR="00456D58" w:rsidRPr="007C5FFC" w:rsidRDefault="00456D58">
      <w:pPr>
        <w:rPr>
          <w:rFonts w:ascii="Arial" w:hAnsi="Arial" w:cs="Arial"/>
          <w:sz w:val="24"/>
          <w:szCs w:val="24"/>
        </w:rPr>
      </w:pPr>
    </w:p>
    <w:p w:rsidR="00610B76" w:rsidRPr="007C5FFC" w:rsidRDefault="00610B76">
      <w:pPr>
        <w:rPr>
          <w:rFonts w:ascii="Arial" w:hAnsi="Arial" w:cs="Arial"/>
          <w:sz w:val="24"/>
          <w:szCs w:val="24"/>
        </w:rPr>
      </w:pPr>
    </w:p>
    <w:p w:rsidR="00610B76" w:rsidRPr="007C5FFC" w:rsidRDefault="00610B76" w:rsidP="00754EB9">
      <w:pPr>
        <w:pStyle w:val="Ttulo1"/>
      </w:pPr>
      <w:bookmarkStart w:id="0" w:name="_Toc292695742"/>
      <w:r w:rsidRPr="007C5FFC">
        <w:t>1.Introdução</w:t>
      </w:r>
      <w:bookmarkEnd w:id="0"/>
    </w:p>
    <w:p w:rsidR="00610B76" w:rsidRDefault="00EE3F4A" w:rsidP="00E145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Nesta experiencia vamos testar o que acontece à radiação quando incide sobre diferentes superfícies. Para isso vamos fazer incidir a luz emitida por uma lâmpada de 100 W sobre duas faces de um cubo. As duas faces têm propriedades diferentes, uma delas é preta sem brilho e outra é polida. </w:t>
      </w:r>
    </w:p>
    <w:p w:rsidR="00EE3F4A" w:rsidRDefault="00EE3F4A" w:rsidP="00754EB9">
      <w:pPr>
        <w:pStyle w:val="Ttulo2"/>
      </w:pPr>
      <w:bookmarkStart w:id="1" w:name="_Toc292695743"/>
      <w:r>
        <w:t>1.1) Objectivo</w:t>
      </w:r>
      <w:bookmarkEnd w:id="1"/>
    </w:p>
    <w:p w:rsidR="00610B76" w:rsidRDefault="00EE3F4A" w:rsidP="00E1458A">
      <w:pPr>
        <w:spacing w:after="120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Temos como objectivo comprovar que existem diferenças entre as duas faces do cubo que vamos testar. Para isso vamos medir a temperatura minuto a minuto, para comprovar em qual das duas faces há um maior aumento da temperatura interior do cubo.</w:t>
      </w:r>
    </w:p>
    <w:p w:rsidR="00EE3F4A" w:rsidRPr="00EE3F4A" w:rsidRDefault="00EE3F4A" w:rsidP="00E1458A">
      <w:pPr>
        <w:ind w:left="708"/>
        <w:jc w:val="both"/>
        <w:rPr>
          <w:rFonts w:ascii="Arial" w:hAnsi="Arial" w:cs="Arial"/>
          <w:sz w:val="12"/>
          <w:szCs w:val="24"/>
        </w:rPr>
      </w:pPr>
    </w:p>
    <w:p w:rsidR="001D50C1" w:rsidRPr="007C5FFC" w:rsidRDefault="00EE3F4A" w:rsidP="00754EB9">
      <w:pPr>
        <w:pStyle w:val="Ttulo2"/>
      </w:pPr>
      <w:bookmarkStart w:id="2" w:name="_Toc292695744"/>
      <w:r>
        <w:t>1.2</w:t>
      </w:r>
      <w:r w:rsidR="00610B76" w:rsidRPr="007C5FFC">
        <w:t xml:space="preserve">) </w:t>
      </w:r>
      <w:r w:rsidR="001D50C1" w:rsidRPr="007C5FFC">
        <w:t>Fundamentação teórica</w:t>
      </w:r>
      <w:bookmarkEnd w:id="2"/>
    </w:p>
    <w:p w:rsidR="007C5FFC" w:rsidRPr="007C5FFC" w:rsidRDefault="001D50C1" w:rsidP="00E1458A">
      <w:pPr>
        <w:spacing w:after="120"/>
        <w:ind w:left="708"/>
        <w:jc w:val="both"/>
        <w:rPr>
          <w:rFonts w:ascii="Arial" w:hAnsi="Arial" w:cs="Arial"/>
          <w:sz w:val="24"/>
          <w:szCs w:val="24"/>
        </w:rPr>
      </w:pPr>
      <w:r w:rsidRPr="007C5FFC">
        <w:rPr>
          <w:rFonts w:ascii="Arial" w:hAnsi="Arial" w:cs="Arial"/>
          <w:sz w:val="24"/>
          <w:szCs w:val="24"/>
        </w:rPr>
        <w:t>Quando a radiação incide sobre uma superfície pode ocorrer a reflexão da radiação, a absorção da radiação ou a transmissão da radiação.</w:t>
      </w:r>
    </w:p>
    <w:p w:rsidR="001D50C1" w:rsidRPr="007C5FFC" w:rsidRDefault="00610B76" w:rsidP="00E1458A">
      <w:pPr>
        <w:spacing w:after="120"/>
        <w:ind w:left="4248"/>
        <w:jc w:val="both"/>
        <w:rPr>
          <w:rFonts w:ascii="Arial" w:hAnsi="Arial" w:cs="Arial"/>
          <w:sz w:val="24"/>
          <w:szCs w:val="24"/>
        </w:rPr>
      </w:pPr>
      <w:r w:rsidRPr="007C5FFC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350520</wp:posOffset>
            </wp:positionH>
            <wp:positionV relativeFrom="paragraph">
              <wp:posOffset>27940</wp:posOffset>
            </wp:positionV>
            <wp:extent cx="1924050" cy="1348740"/>
            <wp:effectExtent l="19050" t="0" r="0" b="0"/>
            <wp:wrapTight wrapText="bothSides">
              <wp:wrapPolygon edited="0">
                <wp:start x="-214" y="0"/>
                <wp:lineTo x="-214" y="21356"/>
                <wp:lineTo x="21600" y="21356"/>
                <wp:lineTo x="21600" y="0"/>
                <wp:lineTo x="-214" y="0"/>
              </wp:wrapPolygon>
            </wp:wrapTight>
            <wp:docPr id="1" name="Imagem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5272" w:rsidRPr="007C5FFC">
        <w:rPr>
          <w:rFonts w:ascii="Arial" w:hAnsi="Arial" w:cs="Arial"/>
          <w:sz w:val="24"/>
          <w:szCs w:val="24"/>
        </w:rPr>
        <w:t>O que faz com que a superfície reflicta, absorva ou transmita a radiação é a sua natureza ou constituição.</w:t>
      </w:r>
    </w:p>
    <w:p w:rsidR="008D5272" w:rsidRPr="007C5FFC" w:rsidRDefault="00610B76" w:rsidP="00E1458A">
      <w:pPr>
        <w:spacing w:after="120"/>
        <w:ind w:left="4248"/>
        <w:jc w:val="both"/>
        <w:rPr>
          <w:rFonts w:ascii="Arial" w:hAnsi="Arial" w:cs="Arial"/>
          <w:sz w:val="24"/>
          <w:szCs w:val="24"/>
        </w:rPr>
      </w:pPr>
      <w:r w:rsidRPr="007C5FFC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-2038350</wp:posOffset>
            </wp:positionH>
            <wp:positionV relativeFrom="paragraph">
              <wp:posOffset>1066800</wp:posOffset>
            </wp:positionV>
            <wp:extent cx="1938020" cy="1283335"/>
            <wp:effectExtent l="19050" t="0" r="5080" b="0"/>
            <wp:wrapTight wrapText="bothSides">
              <wp:wrapPolygon edited="0">
                <wp:start x="-212" y="0"/>
                <wp:lineTo x="-212" y="21162"/>
                <wp:lineTo x="21657" y="21162"/>
                <wp:lineTo x="21657" y="0"/>
                <wp:lineTo x="-212" y="0"/>
              </wp:wrapPolygon>
            </wp:wrapTight>
            <wp:docPr id="5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6DC">
        <w:rPr>
          <w:rFonts w:ascii="Arial" w:hAnsi="Arial" w:cs="Arial"/>
          <w:noProof/>
          <w:sz w:val="24"/>
          <w:szCs w:val="24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58.75pt;margin-top:53.7pt;width:116.9pt;height:26.2pt;z-index:251663360;mso-position-horizontal-relative:text;mso-position-vertical-relative:text" filled="f" stroked="f">
            <v:textbox style="mso-next-textbox:#_x0000_s1028">
              <w:txbxContent>
                <w:p w:rsidR="00B629F8" w:rsidRDefault="00B629F8" w:rsidP="00610B76">
                  <w:r>
                    <w:t>Fig.1 Reflexão</w:t>
                  </w:r>
                </w:p>
                <w:p w:rsidR="00B629F8" w:rsidRDefault="00B629F8"/>
              </w:txbxContent>
            </v:textbox>
          </v:shape>
        </w:pict>
      </w:r>
      <w:r w:rsidR="008D5272" w:rsidRPr="007C5FFC">
        <w:rPr>
          <w:rFonts w:ascii="Arial" w:hAnsi="Arial" w:cs="Arial"/>
          <w:sz w:val="24"/>
          <w:szCs w:val="24"/>
        </w:rPr>
        <w:t xml:space="preserve">Experimentalmente, pode estudar-se o poder de absorção e de emissão de uma determinada superfície fazendo incidir sobre ela uma dada radiação e </w:t>
      </w:r>
      <w:r w:rsidR="008D5272" w:rsidRPr="007C5FFC">
        <w:rPr>
          <w:rFonts w:ascii="Arial" w:hAnsi="Arial" w:cs="Arial"/>
          <w:sz w:val="24"/>
          <w:szCs w:val="24"/>
        </w:rPr>
        <w:lastRenderedPageBreak/>
        <w:t>verificando como varia a sua temperatura em função do tempo.</w:t>
      </w:r>
    </w:p>
    <w:p w:rsidR="007C5FFC" w:rsidRPr="007C5FFC" w:rsidRDefault="00B366DC" w:rsidP="00E1458A">
      <w:pPr>
        <w:spacing w:after="120"/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PT"/>
        </w:rPr>
        <w:pict>
          <v:shape id="_x0000_s1026" type="#_x0000_t202" style="position:absolute;left:0;text-align:left;margin-left:-160.25pt;margin-top:212.75pt;width:155.2pt;height:27.1pt;z-index:251661312" filled="f" stroked="f">
            <v:textbox>
              <w:txbxContent>
                <w:p w:rsidR="00B629F8" w:rsidRDefault="00B629F8" w:rsidP="00610B76">
                  <w:r>
                    <w:t>Fig.3 Transmissão</w:t>
                  </w:r>
                </w:p>
                <w:p w:rsidR="00B629F8" w:rsidRDefault="00B629F8"/>
              </w:txbxContent>
            </v:textbox>
          </v:shape>
        </w:pict>
      </w:r>
      <w:r w:rsidR="007C5FFC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-2057400</wp:posOffset>
            </wp:positionH>
            <wp:positionV relativeFrom="paragraph">
              <wp:posOffset>1511935</wp:posOffset>
            </wp:positionV>
            <wp:extent cx="2070735" cy="1175385"/>
            <wp:effectExtent l="19050" t="0" r="5715" b="0"/>
            <wp:wrapTight wrapText="bothSides">
              <wp:wrapPolygon edited="0">
                <wp:start x="-199" y="0"/>
                <wp:lineTo x="-199" y="21355"/>
                <wp:lineTo x="21660" y="21355"/>
                <wp:lineTo x="21660" y="0"/>
                <wp:lineTo x="-199" y="0"/>
              </wp:wrapPolygon>
            </wp:wrapTight>
            <wp:docPr id="3" name="Imagem 2" descr="hb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bhb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0735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pt-PT"/>
        </w:rPr>
        <w:pict>
          <v:shape id="_x0000_s1027" type="#_x0000_t202" style="position:absolute;left:0;text-align:left;margin-left:-160.25pt;margin-top:83pt;width:112.2pt;height:22.45pt;z-index:251662336;mso-position-horizontal-relative:text;mso-position-vertical-relative:text" filled="f" stroked="f">
            <v:textbox>
              <w:txbxContent>
                <w:p w:rsidR="00B629F8" w:rsidRDefault="00B629F8" w:rsidP="00610B76">
                  <w:r>
                    <w:t>Fig.2 Absorção</w:t>
                  </w:r>
                </w:p>
                <w:p w:rsidR="00B629F8" w:rsidRDefault="00B629F8"/>
              </w:txbxContent>
            </v:textbox>
          </v:shape>
        </w:pict>
      </w:r>
      <w:r w:rsidR="008D5272" w:rsidRPr="007C5FFC">
        <w:rPr>
          <w:rFonts w:ascii="Arial" w:hAnsi="Arial" w:cs="Arial"/>
          <w:sz w:val="24"/>
          <w:szCs w:val="24"/>
        </w:rPr>
        <w:t xml:space="preserve">Por norma sabe-se que um corpo opaco não se deixa afectar pela radiação e que um corpo transparente deixa-se atravessar por ela. Temos vários exemplos destes fenómenos presentes no nosso </w:t>
      </w:r>
      <w:proofErr w:type="spellStart"/>
      <w:proofErr w:type="gramStart"/>
      <w:r w:rsidR="008D5272" w:rsidRPr="007C5FFC">
        <w:rPr>
          <w:rFonts w:ascii="Arial" w:hAnsi="Arial" w:cs="Arial"/>
          <w:sz w:val="24"/>
          <w:szCs w:val="24"/>
        </w:rPr>
        <w:t>dia-à-dia,por</w:t>
      </w:r>
      <w:proofErr w:type="spellEnd"/>
      <w:proofErr w:type="gramEnd"/>
      <w:r w:rsidR="008D5272" w:rsidRPr="007C5FFC">
        <w:rPr>
          <w:rFonts w:ascii="Arial" w:hAnsi="Arial" w:cs="Arial"/>
          <w:sz w:val="24"/>
          <w:szCs w:val="24"/>
        </w:rPr>
        <w:t xml:space="preserve"> exemplo, as casas dos locais mais quentes, como o Alentejo, são pintadas de branco para reflectirem a radiação do Sol de modo a que o interior das casas não fique muito quente; sabemos que se usarmos roupa escura, nomeadamente preta, no verão qu</w:t>
      </w:r>
      <w:r w:rsidR="007C5FFC">
        <w:rPr>
          <w:rFonts w:ascii="Arial" w:hAnsi="Arial" w:cs="Arial"/>
          <w:sz w:val="24"/>
          <w:szCs w:val="24"/>
        </w:rPr>
        <w:t>e vamos ter mais calor do que se</w:t>
      </w:r>
      <w:r w:rsidR="00754EB9">
        <w:rPr>
          <w:rFonts w:ascii="Arial" w:hAnsi="Arial" w:cs="Arial"/>
          <w:sz w:val="24"/>
          <w:szCs w:val="24"/>
        </w:rPr>
        <w:t xml:space="preserve"> usásse</w:t>
      </w:r>
      <w:r w:rsidR="00754EB9" w:rsidRPr="007C5FFC">
        <w:rPr>
          <w:rFonts w:ascii="Arial" w:hAnsi="Arial" w:cs="Arial"/>
          <w:sz w:val="24"/>
          <w:szCs w:val="24"/>
        </w:rPr>
        <w:t>mos</w:t>
      </w:r>
      <w:r w:rsidR="008D5272" w:rsidRPr="007C5FFC">
        <w:rPr>
          <w:rFonts w:ascii="Arial" w:hAnsi="Arial" w:cs="Arial"/>
          <w:sz w:val="24"/>
          <w:szCs w:val="24"/>
        </w:rPr>
        <w:t xml:space="preserve"> roupa branca, isto porque o preto é uma cor </w:t>
      </w:r>
      <w:r w:rsidR="00610B76" w:rsidRPr="007C5FFC">
        <w:rPr>
          <w:rFonts w:ascii="Arial" w:hAnsi="Arial" w:cs="Arial"/>
          <w:sz w:val="24"/>
          <w:szCs w:val="24"/>
        </w:rPr>
        <w:t>que absorve o calor e não o reflecte.</w:t>
      </w:r>
    </w:p>
    <w:p w:rsidR="001D50C1" w:rsidRPr="007C5FFC" w:rsidRDefault="00610B76" w:rsidP="00754EB9">
      <w:pPr>
        <w:pStyle w:val="Ttulo1"/>
      </w:pPr>
      <w:bookmarkStart w:id="3" w:name="_Toc292695745"/>
      <w:r w:rsidRPr="007C5FFC">
        <w:t>2. Parte Experimental</w:t>
      </w:r>
      <w:bookmarkEnd w:id="3"/>
    </w:p>
    <w:p w:rsidR="001D50C1" w:rsidRDefault="007C5FFC" w:rsidP="00754EB9">
      <w:pPr>
        <w:pStyle w:val="Ttulo2"/>
      </w:pPr>
      <w:bookmarkStart w:id="4" w:name="_Toc292695746"/>
      <w:r w:rsidRPr="007C5FFC">
        <w:t>2.1) Regras de Segurança</w:t>
      </w:r>
      <w:r w:rsidR="00F74A45">
        <w:t>/Cuidados a ter</w:t>
      </w:r>
      <w:bookmarkEnd w:id="4"/>
    </w:p>
    <w:p w:rsidR="007C5FFC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agarrar a lâmpada com as mãos;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Certificar-se de que há uma distância mínima entre o cubo e a lâmpada, mas que estes não se tocam;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 cuidado com o termómetro (não </w:t>
      </w:r>
      <w:r w:rsidR="00604133">
        <w:rPr>
          <w:rFonts w:ascii="Arial" w:hAnsi="Arial" w:cs="Arial"/>
          <w:sz w:val="24"/>
          <w:szCs w:val="24"/>
        </w:rPr>
        <w:t>agitar</w:t>
      </w:r>
      <w:r>
        <w:rPr>
          <w:rFonts w:ascii="Arial" w:hAnsi="Arial" w:cs="Arial"/>
          <w:sz w:val="24"/>
          <w:szCs w:val="24"/>
        </w:rPr>
        <w:t>, não colocar perto dos extremos da bancada);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Certificar-se de que a distância entre o cubo e a lâmpada é constante (vão ser testadas duas faces do cubo e ambas têm de estar a uma distancia constante da lâmpada para resultados mais precisos);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Após a primeira face ter sido testada, arrefecer o cubo, o termómetro e a lâmpada;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Não correr no laboratório;</w:t>
      </w:r>
    </w:p>
    <w:p w:rsid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Usar bata;</w:t>
      </w:r>
    </w:p>
    <w:p w:rsidR="00F74A45" w:rsidRPr="00F74A45" w:rsidRDefault="00F74A45" w:rsidP="00E1458A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 retirar a lâmpada da garra quando esta já tiver arrefecido;</w:t>
      </w:r>
    </w:p>
    <w:p w:rsidR="007C5FFC" w:rsidRPr="007C5FFC" w:rsidRDefault="007C5FFC" w:rsidP="00E1458A">
      <w:pPr>
        <w:jc w:val="both"/>
        <w:rPr>
          <w:rFonts w:ascii="Arial" w:hAnsi="Arial" w:cs="Arial"/>
          <w:sz w:val="24"/>
          <w:szCs w:val="24"/>
        </w:rPr>
      </w:pPr>
    </w:p>
    <w:p w:rsidR="001D50C1" w:rsidRDefault="007C5FFC" w:rsidP="00754EB9">
      <w:pPr>
        <w:pStyle w:val="Ttulo2"/>
      </w:pPr>
      <w:bookmarkStart w:id="5" w:name="_Toc292695747"/>
      <w:r w:rsidRPr="007C5FFC">
        <w:t>2.2) Material e reagentes</w:t>
      </w:r>
      <w:bookmarkEnd w:id="5"/>
    </w:p>
    <w:p w:rsidR="007C5FFC" w:rsidRDefault="00F74A45" w:rsidP="00E1458A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realizar esta experiencia deve-se utilizar: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Termómetro;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Lâmpada de 100 W;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Cronómetro;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Suporte Universal;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Garra;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Noz giratória;</w:t>
      </w:r>
    </w:p>
    <w:p w:rsid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Cubo;</w:t>
      </w:r>
    </w:p>
    <w:p w:rsidR="00F74A45" w:rsidRPr="00F74A45" w:rsidRDefault="00F74A45" w:rsidP="00E1458A">
      <w:pPr>
        <w:pStyle w:val="Pargrafoda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Fonte de Alimentação (tomada)</w:t>
      </w:r>
    </w:p>
    <w:p w:rsidR="007C5FFC" w:rsidRPr="00D14E9A" w:rsidRDefault="007C5FFC" w:rsidP="007C5FFC">
      <w:pPr>
        <w:rPr>
          <w:rFonts w:ascii="Arial" w:hAnsi="Arial" w:cs="Arial"/>
          <w:sz w:val="2"/>
          <w:szCs w:val="24"/>
        </w:rPr>
      </w:pPr>
    </w:p>
    <w:p w:rsidR="001D50C1" w:rsidRDefault="00D14E9A" w:rsidP="00754EB9">
      <w:pPr>
        <w:pStyle w:val="Ttulo2"/>
      </w:pPr>
      <w:r>
        <w:rPr>
          <w:noProof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1205230</wp:posOffset>
            </wp:positionH>
            <wp:positionV relativeFrom="paragraph">
              <wp:posOffset>359410</wp:posOffset>
            </wp:positionV>
            <wp:extent cx="3865245" cy="2281555"/>
            <wp:effectExtent l="19050" t="0" r="1905" b="0"/>
            <wp:wrapTight wrapText="bothSides">
              <wp:wrapPolygon edited="0">
                <wp:start x="-106" y="0"/>
                <wp:lineTo x="-106" y="21462"/>
                <wp:lineTo x="21611" y="21462"/>
                <wp:lineTo x="21611" y="0"/>
                <wp:lineTo x="-106" y="0"/>
              </wp:wrapPolygon>
            </wp:wrapTight>
            <wp:docPr id="7" name="Imagem 2" descr="C:\Users\MARTA\Desktop\montag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A\Desktop\montage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228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6" w:name="_Toc292695748"/>
      <w:r w:rsidR="007C5FFC" w:rsidRPr="007C5FFC">
        <w:t>2.3) Montagem</w:t>
      </w:r>
      <w:bookmarkEnd w:id="6"/>
    </w:p>
    <w:p w:rsidR="007C5FFC" w:rsidRDefault="007C5FFC" w:rsidP="007C5FFC">
      <w:pPr>
        <w:rPr>
          <w:rFonts w:ascii="Arial" w:hAnsi="Arial" w:cs="Arial"/>
          <w:sz w:val="24"/>
          <w:szCs w:val="24"/>
        </w:rPr>
      </w:pPr>
    </w:p>
    <w:p w:rsidR="00D14E9A" w:rsidRDefault="00D14E9A" w:rsidP="007C5FFC">
      <w:pPr>
        <w:rPr>
          <w:rFonts w:ascii="Arial" w:hAnsi="Arial" w:cs="Arial"/>
          <w:sz w:val="24"/>
          <w:szCs w:val="24"/>
        </w:rPr>
      </w:pPr>
    </w:p>
    <w:p w:rsidR="00D14E9A" w:rsidRDefault="00D14E9A" w:rsidP="007C5FFC">
      <w:pPr>
        <w:rPr>
          <w:rFonts w:ascii="Arial" w:hAnsi="Arial" w:cs="Arial"/>
          <w:sz w:val="24"/>
          <w:szCs w:val="24"/>
        </w:rPr>
      </w:pPr>
    </w:p>
    <w:p w:rsidR="00D14E9A" w:rsidRDefault="00D14E9A" w:rsidP="007C5FFC">
      <w:pPr>
        <w:rPr>
          <w:rFonts w:ascii="Arial" w:hAnsi="Arial" w:cs="Arial"/>
          <w:sz w:val="24"/>
          <w:szCs w:val="24"/>
        </w:rPr>
      </w:pPr>
    </w:p>
    <w:p w:rsidR="007C5FFC" w:rsidRPr="007C5FFC" w:rsidRDefault="007C5FFC" w:rsidP="007C5FFC">
      <w:pPr>
        <w:rPr>
          <w:rFonts w:ascii="Arial" w:hAnsi="Arial" w:cs="Arial"/>
          <w:sz w:val="24"/>
          <w:szCs w:val="24"/>
        </w:rPr>
      </w:pPr>
    </w:p>
    <w:p w:rsidR="00754EB9" w:rsidRDefault="00754EB9" w:rsidP="007C5FFC">
      <w:pPr>
        <w:ind w:left="708"/>
        <w:rPr>
          <w:rFonts w:ascii="Arial" w:hAnsi="Arial" w:cs="Arial"/>
          <w:b/>
          <w:sz w:val="28"/>
          <w:szCs w:val="24"/>
          <w:u w:val="single"/>
        </w:rPr>
      </w:pPr>
    </w:p>
    <w:p w:rsidR="007C5FFC" w:rsidRDefault="00CB5BD2" w:rsidP="00754EB9">
      <w:pPr>
        <w:pStyle w:val="Ttulo2"/>
      </w:pPr>
      <w:r>
        <w:rPr>
          <w:noProof/>
          <w:lang w:eastAsia="pt-PT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3573145</wp:posOffset>
            </wp:positionH>
            <wp:positionV relativeFrom="paragraph">
              <wp:posOffset>247015</wp:posOffset>
            </wp:positionV>
            <wp:extent cx="1974215" cy="1163955"/>
            <wp:effectExtent l="19050" t="0" r="6985" b="0"/>
            <wp:wrapTight wrapText="bothSides">
              <wp:wrapPolygon edited="0">
                <wp:start x="-208" y="0"/>
                <wp:lineTo x="-208" y="21211"/>
                <wp:lineTo x="21676" y="21211"/>
                <wp:lineTo x="21676" y="0"/>
                <wp:lineTo x="-208" y="0"/>
              </wp:wrapPolygon>
            </wp:wrapTight>
            <wp:docPr id="6" name="Imagem 2" descr="C:\Users\MARTA\Desktop\montag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A\Desktop\montage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116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7" w:name="_Toc292695749"/>
      <w:r w:rsidR="007C5FFC" w:rsidRPr="00B629F8">
        <w:t>2.4) Modo de Proceder</w:t>
      </w:r>
      <w:bookmarkEnd w:id="7"/>
    </w:p>
    <w:p w:rsidR="007C5FFC" w:rsidRDefault="002F5B31" w:rsidP="00B629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primeiro lugar o grupo reuniu todo o material necessário para a actividade e de seguida procedeu-se a montagem. Como é possível observar na imagem apresentada ao lado</w:t>
      </w:r>
      <w:r w:rsidR="00B629F8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ou no ponto 2.3)</w:t>
      </w:r>
      <w:r w:rsidR="00CB5BD2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montagem</w:t>
      </w:r>
      <w:r w:rsidR="00B629F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colocamos uma garra num suporte e para apoiar a lâmpada usa-mos </w:t>
      </w:r>
      <w:r w:rsidR="00B629F8">
        <w:rPr>
          <w:rFonts w:ascii="Arial" w:hAnsi="Arial" w:cs="Arial"/>
          <w:sz w:val="24"/>
          <w:szCs w:val="24"/>
        </w:rPr>
        <w:t>a garra, de seguida colocamos o termómetro no cubo d</w:t>
      </w:r>
      <w:r w:rsidR="00604133">
        <w:rPr>
          <w:rFonts w:ascii="Arial" w:hAnsi="Arial" w:cs="Arial"/>
          <w:sz w:val="24"/>
          <w:szCs w:val="24"/>
        </w:rPr>
        <w:t xml:space="preserve">e </w:t>
      </w:r>
      <w:proofErr w:type="spellStart"/>
      <w:r w:rsidR="00604133">
        <w:rPr>
          <w:rFonts w:ascii="Arial" w:hAnsi="Arial" w:cs="Arial"/>
          <w:sz w:val="24"/>
          <w:szCs w:val="24"/>
        </w:rPr>
        <w:t>L</w:t>
      </w:r>
      <w:r w:rsidR="00B629F8">
        <w:rPr>
          <w:rFonts w:ascii="Arial" w:hAnsi="Arial" w:cs="Arial"/>
          <w:sz w:val="24"/>
          <w:szCs w:val="24"/>
        </w:rPr>
        <w:t>eslie</w:t>
      </w:r>
      <w:proofErr w:type="spellEnd"/>
      <w:r w:rsidR="00B629F8">
        <w:rPr>
          <w:rFonts w:ascii="Arial" w:hAnsi="Arial" w:cs="Arial"/>
          <w:sz w:val="24"/>
          <w:szCs w:val="24"/>
        </w:rPr>
        <w:t xml:space="preserve"> para medir a temperatura ao longo de dez minutos. È de denotar que como regra de seguran</w:t>
      </w:r>
      <w:r w:rsidR="00604133">
        <w:rPr>
          <w:rFonts w:ascii="Arial" w:hAnsi="Arial" w:cs="Arial"/>
          <w:sz w:val="24"/>
          <w:szCs w:val="24"/>
        </w:rPr>
        <w:t xml:space="preserve">ça entre a lâmpada e o cubo de </w:t>
      </w:r>
      <w:proofErr w:type="spellStart"/>
      <w:r w:rsidR="00604133">
        <w:rPr>
          <w:rFonts w:ascii="Arial" w:hAnsi="Arial" w:cs="Arial"/>
          <w:sz w:val="24"/>
          <w:szCs w:val="24"/>
        </w:rPr>
        <w:t>L</w:t>
      </w:r>
      <w:r w:rsidR="00B629F8">
        <w:rPr>
          <w:rFonts w:ascii="Arial" w:hAnsi="Arial" w:cs="Arial"/>
          <w:sz w:val="24"/>
          <w:szCs w:val="24"/>
        </w:rPr>
        <w:t>eslie</w:t>
      </w:r>
      <w:proofErr w:type="spellEnd"/>
      <w:r w:rsidR="00B629F8">
        <w:rPr>
          <w:rFonts w:ascii="Arial" w:hAnsi="Arial" w:cs="Arial"/>
          <w:sz w:val="24"/>
          <w:szCs w:val="24"/>
        </w:rPr>
        <w:t xml:space="preserve"> deixamos um espaço da largura de um lápis de carvão de um dos elementos do grupo.</w:t>
      </w:r>
    </w:p>
    <w:p w:rsidR="00B629F8" w:rsidRDefault="00B629F8" w:rsidP="00B629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Estando a montagem concluída, ligou-se a lâmpada á corrente eléctrica ao mesmo tempo que um elemento do grupo usava um cronometro para controlar o tempo, </w:t>
      </w:r>
      <w:proofErr w:type="gramStart"/>
      <w:r>
        <w:rPr>
          <w:rFonts w:ascii="Arial" w:hAnsi="Arial" w:cs="Arial"/>
          <w:sz w:val="24"/>
          <w:szCs w:val="24"/>
        </w:rPr>
        <w:t>enquanto que</w:t>
      </w:r>
      <w:proofErr w:type="gramEnd"/>
      <w:r>
        <w:rPr>
          <w:rFonts w:ascii="Arial" w:hAnsi="Arial" w:cs="Arial"/>
          <w:sz w:val="24"/>
          <w:szCs w:val="24"/>
        </w:rPr>
        <w:t xml:space="preserve"> os restantes elementos estavam a registar os valores da temperatura que o termómetro media.</w:t>
      </w:r>
    </w:p>
    <w:p w:rsidR="00B629F8" w:rsidRDefault="00B629F8" w:rsidP="00B629F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Acabados os 10 minutos repetiu-se o mesmo procedimento noutra face do cubo, para de seguida </w:t>
      </w:r>
      <w:proofErr w:type="gramStart"/>
      <w:r>
        <w:rPr>
          <w:rFonts w:ascii="Arial" w:hAnsi="Arial" w:cs="Arial"/>
          <w:sz w:val="24"/>
          <w:szCs w:val="24"/>
        </w:rPr>
        <w:t>comparar-mos</w:t>
      </w:r>
      <w:proofErr w:type="gramEnd"/>
      <w:r>
        <w:rPr>
          <w:rFonts w:ascii="Arial" w:hAnsi="Arial" w:cs="Arial"/>
          <w:sz w:val="24"/>
          <w:szCs w:val="24"/>
        </w:rPr>
        <w:t xml:space="preserve"> os resultados obtidos e com isso tirar-mos conclusões certas sobre a actividade desenvolvida.</w:t>
      </w:r>
    </w:p>
    <w:p w:rsidR="00B629F8" w:rsidRPr="007C5FFC" w:rsidRDefault="00B629F8" w:rsidP="007C5FFC">
      <w:pPr>
        <w:rPr>
          <w:rFonts w:ascii="Arial" w:hAnsi="Arial" w:cs="Arial"/>
          <w:sz w:val="24"/>
          <w:szCs w:val="24"/>
        </w:rPr>
      </w:pPr>
    </w:p>
    <w:p w:rsidR="001D50C1" w:rsidRDefault="001D50C1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CB5BD2" w:rsidRDefault="00CB5BD2">
      <w:pPr>
        <w:rPr>
          <w:rFonts w:ascii="Arial" w:hAnsi="Arial" w:cs="Arial"/>
          <w:sz w:val="24"/>
          <w:szCs w:val="24"/>
        </w:rPr>
      </w:pPr>
    </w:p>
    <w:p w:rsidR="002F5B31" w:rsidRDefault="002F5B31">
      <w:pPr>
        <w:rPr>
          <w:rFonts w:ascii="Arial" w:hAnsi="Arial" w:cs="Arial"/>
          <w:sz w:val="24"/>
          <w:szCs w:val="24"/>
        </w:rPr>
      </w:pPr>
    </w:p>
    <w:p w:rsidR="002F5B31" w:rsidRDefault="002F5B31">
      <w:pPr>
        <w:rPr>
          <w:rFonts w:ascii="Arial" w:hAnsi="Arial" w:cs="Arial"/>
          <w:sz w:val="24"/>
          <w:szCs w:val="24"/>
        </w:rPr>
      </w:pPr>
    </w:p>
    <w:p w:rsidR="002F5B31" w:rsidRPr="007C5FFC" w:rsidRDefault="002F5B31">
      <w:pPr>
        <w:rPr>
          <w:rFonts w:ascii="Arial" w:hAnsi="Arial" w:cs="Arial"/>
          <w:sz w:val="24"/>
          <w:szCs w:val="24"/>
        </w:rPr>
      </w:pPr>
    </w:p>
    <w:p w:rsidR="001D50C1" w:rsidRPr="007C5FFC" w:rsidRDefault="007C5FFC" w:rsidP="00754EB9">
      <w:pPr>
        <w:pStyle w:val="Ttulo1"/>
      </w:pPr>
      <w:bookmarkStart w:id="8" w:name="_Toc292695750"/>
      <w:r w:rsidRPr="007C5FFC">
        <w:t>3. Resultados e Cálculos</w:t>
      </w:r>
      <w:bookmarkEnd w:id="8"/>
    </w:p>
    <w:p w:rsidR="001D50C1" w:rsidRDefault="004A6A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Erro do Cronómetro - +/- 0,01s</w:t>
      </w:r>
    </w:p>
    <w:p w:rsidR="004A6A16" w:rsidRDefault="004A6A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Erro do Termómetro - +/- 0,5 ºC</w:t>
      </w:r>
    </w:p>
    <w:p w:rsidR="004A6A16" w:rsidRDefault="004A6A16">
      <w:pPr>
        <w:rPr>
          <w:rFonts w:ascii="Arial" w:hAnsi="Arial" w:cs="Arial"/>
          <w:sz w:val="24"/>
          <w:szCs w:val="24"/>
        </w:rPr>
      </w:pPr>
    </w:p>
    <w:p w:rsidR="004A6A16" w:rsidRDefault="004A6A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Temperatura Inicial: 21ºC</w:t>
      </w:r>
    </w:p>
    <w:p w:rsidR="004A6A16" w:rsidRDefault="004A6A16">
      <w:pPr>
        <w:rPr>
          <w:rFonts w:ascii="Arial" w:hAnsi="Arial" w:cs="Arial"/>
          <w:sz w:val="24"/>
          <w:szCs w:val="24"/>
        </w:rPr>
      </w:pPr>
    </w:p>
    <w:p w:rsidR="004A6A16" w:rsidRDefault="004A6A16" w:rsidP="004C61C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Face: Preta não brilhante</w:t>
      </w:r>
    </w:p>
    <w:p w:rsidR="001130FF" w:rsidRPr="001130FF" w:rsidRDefault="001130FF" w:rsidP="001130FF">
      <w:pPr>
        <w:rPr>
          <w:rFonts w:ascii="Arial" w:hAnsi="Arial" w:cs="Arial"/>
          <w:sz w:val="2"/>
          <w:szCs w:val="24"/>
        </w:rPr>
      </w:pP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4"/>
        <w:gridCol w:w="1271"/>
        <w:gridCol w:w="4896"/>
      </w:tblGrid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 ºC</w:t>
            </w:r>
          </w:p>
        </w:tc>
        <w:tc>
          <w:tcPr>
            <w:tcW w:w="4716" w:type="dxa"/>
            <w:vMerge w:val="restart"/>
          </w:tcPr>
          <w:p w:rsidR="001130FF" w:rsidRDefault="001130FF" w:rsidP="007B65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t-PT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8255</wp:posOffset>
                  </wp:positionV>
                  <wp:extent cx="2940050" cy="1971675"/>
                  <wp:effectExtent l="19050" t="0" r="12700" b="0"/>
                  <wp:wrapTight wrapText="bothSides">
                    <wp:wrapPolygon edited="0">
                      <wp:start x="-140" y="0"/>
                      <wp:lineTo x="-140" y="21496"/>
                      <wp:lineTo x="21693" y="21496"/>
                      <wp:lineTo x="21693" y="0"/>
                      <wp:lineTo x="-140" y="0"/>
                    </wp:wrapPolygon>
                  </wp:wrapTight>
                  <wp:docPr id="13" name="Gráfico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anchor>
              </w:drawing>
            </w: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39,5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1130FF">
        <w:trPr>
          <w:jc w:val="center"/>
        </w:trPr>
        <w:tc>
          <w:tcPr>
            <w:tcW w:w="1194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 ºC</w:t>
            </w:r>
          </w:p>
        </w:tc>
        <w:tc>
          <w:tcPr>
            <w:tcW w:w="4716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A6A16" w:rsidRDefault="004A6A16">
      <w:pPr>
        <w:rPr>
          <w:rFonts w:ascii="Arial" w:hAnsi="Arial" w:cs="Arial"/>
          <w:sz w:val="24"/>
          <w:szCs w:val="24"/>
        </w:rPr>
      </w:pPr>
    </w:p>
    <w:p w:rsidR="004A6A16" w:rsidRDefault="004A6A16" w:rsidP="004C61C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Face: Polida</w:t>
      </w:r>
    </w:p>
    <w:tbl>
      <w:tblPr>
        <w:tblStyle w:val="Tabelacomgrelha"/>
        <w:tblW w:w="7359" w:type="dxa"/>
        <w:jc w:val="center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29"/>
        <w:gridCol w:w="1560"/>
        <w:gridCol w:w="4670"/>
      </w:tblGrid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ºC</w:t>
            </w:r>
          </w:p>
        </w:tc>
        <w:tc>
          <w:tcPr>
            <w:tcW w:w="4670" w:type="dxa"/>
            <w:vMerge w:val="restart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 w:rsidRPr="001130FF">
              <w:rPr>
                <w:rFonts w:ascii="Arial" w:hAnsi="Arial" w:cs="Arial"/>
                <w:noProof/>
                <w:sz w:val="24"/>
                <w:szCs w:val="24"/>
                <w:lang w:eastAsia="pt-PT"/>
              </w:rPr>
              <w:drawing>
                <wp:inline distT="0" distB="0" distL="0" distR="0">
                  <wp:extent cx="2886075" cy="2228850"/>
                  <wp:effectExtent l="19050" t="0" r="9525" b="0"/>
                  <wp:docPr id="15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25,5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28,5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357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+/- 29,3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0FF" w:rsidTr="00BF2846">
        <w:trPr>
          <w:trHeight w:val="446"/>
          <w:jc w:val="center"/>
        </w:trPr>
        <w:tc>
          <w:tcPr>
            <w:tcW w:w="1129" w:type="dxa"/>
          </w:tcPr>
          <w:p w:rsidR="001130FF" w:rsidRDefault="001130FF" w:rsidP="004A6A1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560" w:type="dxa"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ºC</w:t>
            </w:r>
          </w:p>
        </w:tc>
        <w:tc>
          <w:tcPr>
            <w:tcW w:w="4670" w:type="dxa"/>
            <w:vMerge/>
          </w:tcPr>
          <w:p w:rsidR="001130FF" w:rsidRDefault="001130F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5BD2" w:rsidRDefault="00CB5BD2">
      <w:pPr>
        <w:rPr>
          <w:rFonts w:ascii="Arial" w:hAnsi="Arial" w:cs="Arial"/>
          <w:b/>
          <w:sz w:val="28"/>
          <w:szCs w:val="24"/>
          <w:u w:val="single"/>
        </w:rPr>
      </w:pPr>
    </w:p>
    <w:p w:rsidR="00CB5BD2" w:rsidRDefault="00CB5BD2">
      <w:pPr>
        <w:rPr>
          <w:rFonts w:ascii="Arial" w:hAnsi="Arial" w:cs="Arial"/>
          <w:b/>
          <w:sz w:val="28"/>
          <w:szCs w:val="24"/>
          <w:u w:val="single"/>
        </w:rPr>
      </w:pPr>
    </w:p>
    <w:p w:rsidR="00CB5BD2" w:rsidRDefault="00CB5BD2">
      <w:pPr>
        <w:rPr>
          <w:rFonts w:ascii="Arial" w:hAnsi="Arial" w:cs="Arial"/>
          <w:b/>
          <w:sz w:val="28"/>
          <w:szCs w:val="24"/>
          <w:u w:val="single"/>
        </w:rPr>
      </w:pPr>
    </w:p>
    <w:p w:rsidR="001D50C1" w:rsidRPr="007C5FFC" w:rsidRDefault="007C5FFC" w:rsidP="00754EB9">
      <w:pPr>
        <w:pStyle w:val="Ttulo1"/>
      </w:pPr>
      <w:bookmarkStart w:id="9" w:name="_Toc292695751"/>
      <w:r w:rsidRPr="007C5FFC">
        <w:t>4. Observações/ Conclusões</w:t>
      </w:r>
      <w:bookmarkEnd w:id="9"/>
    </w:p>
    <w:p w:rsidR="001D50C1" w:rsidRDefault="00052C90" w:rsidP="00E145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Devido ao tempo que tínhamos, quando testamos a face polida (segunda face), para além de ter-mos tido de arrefecer o termómetro debaixo de </w:t>
      </w:r>
      <w:r w:rsidR="001433F7">
        <w:rPr>
          <w:rFonts w:ascii="Arial" w:hAnsi="Arial" w:cs="Arial"/>
          <w:sz w:val="24"/>
          <w:szCs w:val="24"/>
        </w:rPr>
        <w:t>água</w:t>
      </w:r>
      <w:r>
        <w:rPr>
          <w:rFonts w:ascii="Arial" w:hAnsi="Arial" w:cs="Arial"/>
          <w:sz w:val="24"/>
          <w:szCs w:val="24"/>
        </w:rPr>
        <w:t>, a temperatura inicial do cubo já não era de 21ºC, mas sim de 22ºc aproximadamente.</w:t>
      </w:r>
    </w:p>
    <w:p w:rsidR="00052C90" w:rsidRDefault="00052C90" w:rsidP="00E145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face polida os valores são aproximados, pois a partir dos 7 minutos a </w:t>
      </w:r>
      <w:r w:rsidR="00C30AD9">
        <w:rPr>
          <w:rFonts w:ascii="Arial" w:hAnsi="Arial" w:cs="Arial"/>
          <w:sz w:val="24"/>
          <w:szCs w:val="24"/>
        </w:rPr>
        <w:t>temperatura começou a aumentar muito lentamente e sem apresentar valores 100% exactos (ex: valores entre 29,3 e 29,4ºC)</w:t>
      </w:r>
    </w:p>
    <w:p w:rsidR="00C30AD9" w:rsidRDefault="00C30AD9" w:rsidP="00E145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dos erros que podia ter ocorrido nesta experiencia era o de a distância entre as faces do cubo e a lâmpada não ser igual, mas para o evitar utilizamos como referencia uma caneta, ou seja, a distância entre a face e a lâmpada foi constante pois nas duas experiencias foi utilizado o mesmo objecto para marcar a distância.</w:t>
      </w:r>
    </w:p>
    <w:p w:rsidR="00C30AD9" w:rsidRDefault="00C30AD9" w:rsidP="00E1458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Concluímos que a face preta não brilhante teve um aumento de temperatura muito maior do que a face polida, isto porque, a face preta absorveu a radiação o que fez com que a temperatura interna do cubo aumentasse muito mais. Já a face polida reflectiu a radiação, o que fez com que a temperatura interior não aumentasse tanto.</w:t>
      </w:r>
    </w:p>
    <w:p w:rsidR="00C30AD9" w:rsidRDefault="00C30AD9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42129D" w:rsidRDefault="0042129D">
      <w:pPr>
        <w:rPr>
          <w:rFonts w:ascii="Arial" w:hAnsi="Arial" w:cs="Arial"/>
          <w:b/>
          <w:sz w:val="28"/>
          <w:szCs w:val="24"/>
          <w:u w:val="single"/>
        </w:rPr>
      </w:pPr>
    </w:p>
    <w:p w:rsidR="00EE3F4A" w:rsidRPr="00EE3F4A" w:rsidRDefault="00EE3F4A" w:rsidP="00754EB9">
      <w:pPr>
        <w:pStyle w:val="Ttulo1"/>
      </w:pPr>
      <w:bookmarkStart w:id="10" w:name="_Toc292695752"/>
      <w:r w:rsidRPr="00D92F65">
        <w:t>5. Questões Pós-Laboratoriais</w:t>
      </w:r>
      <w:bookmarkEnd w:id="10"/>
    </w:p>
    <w:p w:rsidR="00EE3F4A" w:rsidRPr="00241C23" w:rsidRDefault="00765886">
      <w:pPr>
        <w:rPr>
          <w:rFonts w:ascii="Arial" w:hAnsi="Arial" w:cs="Arial"/>
          <w:b/>
          <w:sz w:val="24"/>
          <w:szCs w:val="24"/>
        </w:rPr>
      </w:pPr>
      <w:r w:rsidRPr="00241C23">
        <w:rPr>
          <w:rFonts w:ascii="Arial" w:hAnsi="Arial" w:cs="Arial"/>
          <w:b/>
          <w:sz w:val="24"/>
          <w:szCs w:val="24"/>
        </w:rPr>
        <w:t xml:space="preserve">• </w:t>
      </w:r>
      <w:r w:rsidR="00D92F65" w:rsidRPr="00241C23">
        <w:rPr>
          <w:rFonts w:ascii="Arial" w:hAnsi="Arial" w:cs="Arial"/>
          <w:b/>
          <w:sz w:val="24"/>
          <w:szCs w:val="24"/>
        </w:rPr>
        <w:t>Quais foram as transferências de energia</w:t>
      </w:r>
      <w:r w:rsidRPr="00241C23">
        <w:rPr>
          <w:rFonts w:ascii="Arial" w:hAnsi="Arial" w:cs="Arial"/>
          <w:b/>
          <w:sz w:val="24"/>
          <w:szCs w:val="24"/>
        </w:rPr>
        <w:t xml:space="preserve"> quando a luz incidiu sobre cada face do cubo?</w:t>
      </w:r>
    </w:p>
    <w:p w:rsidR="00765886" w:rsidRDefault="00765886" w:rsidP="00765886">
      <w:pPr>
        <w:pStyle w:val="Default"/>
      </w:pPr>
      <w:r>
        <w:t>Quando a luz incidiu sobre cada face do cubo a energia foi transferida sob a forma de radiação para a face iluminada e por consequente foi transferida energia para o interior do cubo. A superfície de cada face do cubo, quando iluminada, também pode reflectir a radiação.</w:t>
      </w:r>
    </w:p>
    <w:p w:rsidR="00765886" w:rsidRDefault="00765886" w:rsidP="00765886">
      <w:pPr>
        <w:pStyle w:val="Default"/>
      </w:pPr>
    </w:p>
    <w:p w:rsidR="00765886" w:rsidRDefault="00765886" w:rsidP="00765886">
      <w:pPr>
        <w:pStyle w:val="Default"/>
      </w:pPr>
    </w:p>
    <w:p w:rsidR="00765886" w:rsidRPr="00241C23" w:rsidRDefault="00765886" w:rsidP="00765886">
      <w:pPr>
        <w:pStyle w:val="Default"/>
        <w:rPr>
          <w:rFonts w:ascii="Arial" w:hAnsi="Arial" w:cs="Arial"/>
          <w:b/>
          <w:color w:val="auto"/>
        </w:rPr>
      </w:pPr>
      <w:r w:rsidRPr="00241C23">
        <w:rPr>
          <w:b/>
        </w:rPr>
        <w:t xml:space="preserve">• </w:t>
      </w:r>
      <w:r w:rsidRPr="00241C23">
        <w:rPr>
          <w:rFonts w:ascii="Arial" w:hAnsi="Arial" w:cs="Arial"/>
          <w:b/>
          <w:color w:val="auto"/>
        </w:rPr>
        <w:t xml:space="preserve">A </w:t>
      </w:r>
      <w:r w:rsidR="007B6544" w:rsidRPr="00241C23">
        <w:rPr>
          <w:rFonts w:ascii="Arial" w:hAnsi="Arial" w:cs="Arial"/>
          <w:b/>
          <w:color w:val="auto"/>
        </w:rPr>
        <w:t>radiação incidente em cada face do cubo foi totalmente absorvida ou totalmente transmitida?</w:t>
      </w:r>
    </w:p>
    <w:p w:rsidR="007B6544" w:rsidRDefault="007B6544" w:rsidP="00765886">
      <w:pPr>
        <w:pStyle w:val="Default"/>
      </w:pPr>
    </w:p>
    <w:p w:rsidR="007B6544" w:rsidRPr="00CB5BD2" w:rsidRDefault="007B6544" w:rsidP="007B6544">
      <w:pPr>
        <w:pStyle w:val="Default"/>
        <w:rPr>
          <w:rFonts w:ascii="Arial" w:hAnsi="Arial" w:cs="Arial"/>
        </w:rPr>
      </w:pPr>
      <w:r w:rsidRPr="00CB5BD2">
        <w:rPr>
          <w:rFonts w:asciiTheme="minorHAnsi" w:hAnsiTheme="minorHAnsi" w:cstheme="minorHAnsi"/>
        </w:rPr>
        <w:t>Na actividade experimental o nosso grupo teve a oportunidade de observar que a radiação não foi nem totalmente absorvida nem totalmente transmitida, isto porque, quando a radiação incide na superfície uma parte dela é reflectida e outra é transmitida para o interior do cubo</w:t>
      </w:r>
      <w:r w:rsidRPr="00CB5BD2">
        <w:rPr>
          <w:rFonts w:ascii="Arial" w:hAnsi="Arial" w:cs="Arial"/>
        </w:rPr>
        <w:t>.</w:t>
      </w:r>
    </w:p>
    <w:p w:rsidR="008605F4" w:rsidRPr="00CB5BD2" w:rsidRDefault="008605F4" w:rsidP="00765886">
      <w:pPr>
        <w:pStyle w:val="Default"/>
        <w:rPr>
          <w:rFonts w:ascii="Arial" w:hAnsi="Arial" w:cs="Arial"/>
          <w:sz w:val="22"/>
          <w:szCs w:val="22"/>
        </w:rPr>
      </w:pPr>
    </w:p>
    <w:p w:rsidR="008605F4" w:rsidRDefault="008605F4" w:rsidP="00765886">
      <w:pPr>
        <w:pStyle w:val="Default"/>
        <w:rPr>
          <w:sz w:val="22"/>
          <w:szCs w:val="22"/>
        </w:rPr>
      </w:pPr>
    </w:p>
    <w:p w:rsidR="00765886" w:rsidRPr="00241C23" w:rsidRDefault="007B6544" w:rsidP="00765886">
      <w:pPr>
        <w:pStyle w:val="Default"/>
        <w:rPr>
          <w:b/>
          <w:sz w:val="22"/>
          <w:szCs w:val="22"/>
        </w:rPr>
      </w:pPr>
      <w:r w:rsidRPr="00241C23">
        <w:rPr>
          <w:b/>
          <w:sz w:val="22"/>
          <w:szCs w:val="22"/>
        </w:rPr>
        <w:t xml:space="preserve">• </w:t>
      </w:r>
      <w:r w:rsidRPr="00241C23">
        <w:rPr>
          <w:rFonts w:ascii="Arial" w:hAnsi="Arial" w:cs="Arial"/>
          <w:b/>
          <w:color w:val="auto"/>
        </w:rPr>
        <w:t>Como se explica que a temperatura do ar no interior do cubo fique estável a partir de certa altura?</w:t>
      </w:r>
    </w:p>
    <w:p w:rsidR="007B6544" w:rsidRDefault="007B6544" w:rsidP="00765886">
      <w:pPr>
        <w:pStyle w:val="Default"/>
        <w:rPr>
          <w:sz w:val="22"/>
          <w:szCs w:val="22"/>
        </w:rPr>
      </w:pPr>
    </w:p>
    <w:p w:rsidR="008605F4" w:rsidRPr="00CB5BD2" w:rsidRDefault="008605F4" w:rsidP="00765886">
      <w:pPr>
        <w:pStyle w:val="Default"/>
        <w:rPr>
          <w:szCs w:val="22"/>
        </w:rPr>
      </w:pPr>
      <w:r w:rsidRPr="00CB5BD2">
        <w:rPr>
          <w:szCs w:val="22"/>
        </w:rPr>
        <w:lastRenderedPageBreak/>
        <w:t xml:space="preserve">Quando a face do cubo recebe </w:t>
      </w:r>
      <w:r w:rsidR="0043692D" w:rsidRPr="00CB5BD2">
        <w:rPr>
          <w:szCs w:val="22"/>
        </w:rPr>
        <w:t>radiação</w:t>
      </w:r>
      <w:r w:rsidRPr="00CB5BD2">
        <w:rPr>
          <w:szCs w:val="22"/>
        </w:rPr>
        <w:t xml:space="preserve"> da fonte de energia, esta, emite mais energia para o interior do cubo do que recebe. Quando o ar que esta no interior do cubo aquece, a partir de um determinado momento, </w:t>
      </w:r>
      <w:r w:rsidR="0043692D" w:rsidRPr="00CB5BD2">
        <w:rPr>
          <w:szCs w:val="22"/>
        </w:rPr>
        <w:t>a temperatura interior do cubo fica estável e por isso se pode dizer que quando a temperatura atinge um novel estável atinge-se uma situação de equilíbrio térmico, logo, as taxas de emissão e absorção são iguais.</w:t>
      </w:r>
    </w:p>
    <w:p w:rsidR="007B6544" w:rsidRDefault="007B6544" w:rsidP="007B6544">
      <w:pPr>
        <w:pStyle w:val="Default"/>
      </w:pPr>
    </w:p>
    <w:p w:rsidR="007B6544" w:rsidRPr="00241C23" w:rsidRDefault="007B6544" w:rsidP="00765886">
      <w:pPr>
        <w:pStyle w:val="Default"/>
        <w:rPr>
          <w:b/>
        </w:rPr>
      </w:pPr>
    </w:p>
    <w:p w:rsidR="007B6544" w:rsidRPr="00241C23" w:rsidRDefault="007B6544" w:rsidP="00765886">
      <w:pPr>
        <w:pStyle w:val="Default"/>
        <w:rPr>
          <w:rFonts w:ascii="Arial" w:hAnsi="Arial" w:cs="Arial"/>
          <w:b/>
          <w:color w:val="auto"/>
        </w:rPr>
      </w:pPr>
      <w:r w:rsidRPr="00241C23">
        <w:rPr>
          <w:b/>
        </w:rPr>
        <w:t xml:space="preserve">• </w:t>
      </w:r>
      <w:r w:rsidRPr="00241C23">
        <w:rPr>
          <w:rFonts w:ascii="Arial" w:hAnsi="Arial" w:cs="Arial"/>
          <w:b/>
          <w:color w:val="auto"/>
        </w:rPr>
        <w:t>Para cada face do cubo, construa</w:t>
      </w:r>
      <w:r w:rsidR="00DD7410" w:rsidRPr="00241C23">
        <w:rPr>
          <w:rFonts w:ascii="Arial" w:hAnsi="Arial" w:cs="Arial"/>
          <w:b/>
          <w:color w:val="auto"/>
        </w:rPr>
        <w:t xml:space="preserve"> um gráfico com escalas adequadas que traduza a variação da temperatura com o tempo.</w:t>
      </w:r>
    </w:p>
    <w:p w:rsidR="00DD7410" w:rsidRPr="00CB5BD2" w:rsidRDefault="00DD7410" w:rsidP="00765886">
      <w:pPr>
        <w:pStyle w:val="Default"/>
        <w:rPr>
          <w:rFonts w:ascii="Arial" w:hAnsi="Arial" w:cs="Arial"/>
          <w:color w:val="auto"/>
        </w:rPr>
      </w:pPr>
    </w:p>
    <w:p w:rsidR="0043692D" w:rsidRDefault="00DD7410" w:rsidP="00DD7410">
      <w:pPr>
        <w:pStyle w:val="Default"/>
        <w:rPr>
          <w:rFonts w:ascii="Arial" w:hAnsi="Arial" w:cs="Arial"/>
          <w:b/>
        </w:rPr>
      </w:pPr>
      <w:r w:rsidRPr="00DD7410">
        <w:rPr>
          <w:b/>
        </w:rPr>
        <w:t>Face preta não polida</w:t>
      </w:r>
      <w:proofErr w:type="gramStart"/>
      <w:r w:rsidRPr="00DD7410">
        <w:rPr>
          <w:b/>
        </w:rPr>
        <w:t>:</w:t>
      </w:r>
      <w:r>
        <w:rPr>
          <w:b/>
        </w:rPr>
        <w:t xml:space="preserve">                    </w:t>
      </w:r>
      <w:r w:rsidR="0043692D">
        <w:rPr>
          <w:b/>
        </w:rPr>
        <w:t xml:space="preserve">           </w:t>
      </w:r>
      <w:r>
        <w:rPr>
          <w:b/>
        </w:rPr>
        <w:t xml:space="preserve">                 Face</w:t>
      </w:r>
      <w:proofErr w:type="gramEnd"/>
      <w:r>
        <w:rPr>
          <w:b/>
        </w:rPr>
        <w:t xml:space="preserve"> Polida:</w:t>
      </w:r>
    </w:p>
    <w:p w:rsidR="00D92F65" w:rsidRDefault="0043692D" w:rsidP="0043692D">
      <w:pPr>
        <w:tabs>
          <w:tab w:val="left" w:pos="2325"/>
        </w:tabs>
        <w:rPr>
          <w:rFonts w:ascii="Arial" w:hAnsi="Arial" w:cs="Arial"/>
          <w:sz w:val="24"/>
          <w:szCs w:val="24"/>
        </w:rPr>
      </w:pPr>
      <w:r>
        <w:tab/>
      </w:r>
      <w:r w:rsidR="00DD7410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38100</wp:posOffset>
            </wp:positionV>
            <wp:extent cx="2585720" cy="1870710"/>
            <wp:effectExtent l="19050" t="0" r="24130" b="0"/>
            <wp:wrapTight wrapText="bothSides">
              <wp:wrapPolygon edited="0">
                <wp:start x="-159" y="0"/>
                <wp:lineTo x="-159" y="21556"/>
                <wp:lineTo x="21802" y="21556"/>
                <wp:lineTo x="21802" y="0"/>
                <wp:lineTo x="-159" y="0"/>
              </wp:wrapPolygon>
            </wp:wrapTight>
            <wp:docPr id="2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DD7410" w:rsidRPr="00DD7410">
        <w:rPr>
          <w:rFonts w:ascii="Arial" w:hAnsi="Arial" w:cs="Arial"/>
          <w:noProof/>
          <w:sz w:val="24"/>
          <w:szCs w:val="24"/>
          <w:lang w:eastAsia="pt-PT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325312</wp:posOffset>
            </wp:positionH>
            <wp:positionV relativeFrom="paragraph">
              <wp:posOffset>39636</wp:posOffset>
            </wp:positionV>
            <wp:extent cx="2591952" cy="1870060"/>
            <wp:effectExtent l="19050" t="0" r="17898" b="0"/>
            <wp:wrapNone/>
            <wp:docPr id="4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:rsidR="00D92F65" w:rsidRDefault="00D92F65">
      <w:pPr>
        <w:rPr>
          <w:rFonts w:ascii="Arial" w:hAnsi="Arial" w:cs="Arial"/>
          <w:sz w:val="24"/>
          <w:szCs w:val="24"/>
        </w:rPr>
      </w:pPr>
    </w:p>
    <w:p w:rsidR="00D92F65" w:rsidRDefault="00D92F65">
      <w:pPr>
        <w:rPr>
          <w:rFonts w:ascii="Arial" w:hAnsi="Arial" w:cs="Arial"/>
          <w:sz w:val="24"/>
          <w:szCs w:val="24"/>
        </w:rPr>
      </w:pPr>
    </w:p>
    <w:p w:rsidR="00D92F65" w:rsidRDefault="00D92F65">
      <w:pPr>
        <w:rPr>
          <w:rFonts w:ascii="Arial" w:hAnsi="Arial" w:cs="Arial"/>
          <w:sz w:val="24"/>
          <w:szCs w:val="24"/>
        </w:rPr>
      </w:pPr>
    </w:p>
    <w:p w:rsidR="00D92F65" w:rsidRDefault="00D92F65">
      <w:pPr>
        <w:rPr>
          <w:rFonts w:ascii="Arial" w:hAnsi="Arial" w:cs="Arial"/>
          <w:sz w:val="24"/>
          <w:szCs w:val="24"/>
        </w:rPr>
      </w:pPr>
    </w:p>
    <w:p w:rsidR="00D92F65" w:rsidRDefault="00D92F65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241C23" w:rsidRDefault="00241C23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Pr="00CB5BD2">
        <w:rPr>
          <w:rFonts w:ascii="Arial" w:hAnsi="Arial" w:cs="Arial"/>
          <w:sz w:val="24"/>
          <w:szCs w:val="24"/>
        </w:rPr>
        <w:t xml:space="preserve">Interprete os gráficos obtidos e compare os resultados referentes às </w:t>
      </w:r>
      <w:proofErr w:type="gramStart"/>
      <w:r w:rsidRPr="00CB5BD2">
        <w:rPr>
          <w:rFonts w:ascii="Arial" w:hAnsi="Arial" w:cs="Arial"/>
          <w:sz w:val="24"/>
          <w:szCs w:val="24"/>
        </w:rPr>
        <w:t>varias</w:t>
      </w:r>
      <w:proofErr w:type="gramEnd"/>
      <w:r w:rsidRPr="00CB5BD2">
        <w:rPr>
          <w:rFonts w:ascii="Arial" w:hAnsi="Arial" w:cs="Arial"/>
          <w:sz w:val="24"/>
          <w:szCs w:val="24"/>
        </w:rPr>
        <w:t xml:space="preserve"> faces do cubo.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92F65" w:rsidRDefault="0043692D" w:rsidP="0043692D">
      <w:pPr>
        <w:spacing w:after="0"/>
        <w:rPr>
          <w:rFonts w:ascii="Calibri" w:hAnsi="Calibri" w:cs="Calibri"/>
          <w:color w:val="000000"/>
        </w:rPr>
      </w:pPr>
      <w:r w:rsidRPr="0043692D">
        <w:rPr>
          <w:rFonts w:ascii="Calibri" w:hAnsi="Calibri" w:cs="Calibri"/>
          <w:color w:val="000000"/>
        </w:rPr>
        <w:t>Res</w:t>
      </w:r>
      <w:r>
        <w:rPr>
          <w:rFonts w:ascii="Calibri" w:hAnsi="Calibri" w:cs="Calibri"/>
          <w:color w:val="000000"/>
        </w:rPr>
        <w:t>ultados obtidos:</w:t>
      </w:r>
    </w:p>
    <w:p w:rsidR="0043692D" w:rsidRDefault="0043692D" w:rsidP="0043692D">
      <w:pPr>
        <w:spacing w:after="0"/>
        <w:rPr>
          <w:b/>
        </w:rPr>
      </w:pPr>
      <w:r w:rsidRPr="00DD7410">
        <w:rPr>
          <w:b/>
        </w:rPr>
        <w:t>Face preta não polida</w:t>
      </w:r>
      <w:proofErr w:type="gramStart"/>
      <w:r w:rsidRPr="00DD7410">
        <w:rPr>
          <w:b/>
        </w:rPr>
        <w:t>:</w:t>
      </w:r>
      <w:r>
        <w:rPr>
          <w:b/>
        </w:rPr>
        <w:t xml:space="preserve">                                                Face</w:t>
      </w:r>
      <w:proofErr w:type="gramEnd"/>
      <w:r>
        <w:rPr>
          <w:b/>
        </w:rPr>
        <w:t xml:space="preserve"> Polida:</w:t>
      </w:r>
    </w:p>
    <w:tbl>
      <w:tblPr>
        <w:tblStyle w:val="Tabelacomgrelha"/>
        <w:tblpPr w:leftFromText="141" w:rightFromText="141" w:vertAnchor="text" w:horzAnchor="page" w:tblpX="5248" w:tblpY="16"/>
        <w:tblW w:w="38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05"/>
        <w:gridCol w:w="2217"/>
      </w:tblGrid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25,5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28,5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 ºC</w:t>
            </w:r>
          </w:p>
        </w:tc>
      </w:tr>
      <w:tr w:rsidR="0043692D" w:rsidTr="0043692D">
        <w:trPr>
          <w:trHeight w:val="36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+/- 29,3 ºC</w:t>
            </w:r>
          </w:p>
        </w:tc>
      </w:tr>
      <w:tr w:rsidR="0043692D" w:rsidTr="0043692D">
        <w:trPr>
          <w:trHeight w:val="454"/>
        </w:trPr>
        <w:tc>
          <w:tcPr>
            <w:tcW w:w="1605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2217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ºC</w:t>
            </w:r>
          </w:p>
        </w:tc>
      </w:tr>
    </w:tbl>
    <w:tbl>
      <w:tblPr>
        <w:tblStyle w:val="Tabelacomgrelha"/>
        <w:tblpPr w:leftFromText="141" w:rightFromText="141" w:vertAnchor="text" w:horzAnchor="margin" w:tblpY="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4"/>
        <w:gridCol w:w="1271"/>
      </w:tblGrid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39,5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 ºC</w:t>
            </w:r>
          </w:p>
        </w:tc>
      </w:tr>
      <w:tr w:rsidR="0043692D" w:rsidTr="0043692D">
        <w:tc>
          <w:tcPr>
            <w:tcW w:w="1194" w:type="dxa"/>
          </w:tcPr>
          <w:p w:rsidR="0043692D" w:rsidRDefault="0043692D" w:rsidP="0043692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min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-</w:t>
            </w:r>
          </w:p>
        </w:tc>
        <w:tc>
          <w:tcPr>
            <w:tcW w:w="1271" w:type="dxa"/>
          </w:tcPr>
          <w:p w:rsidR="0043692D" w:rsidRDefault="0043692D" w:rsidP="0043692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 ºC</w:t>
            </w:r>
          </w:p>
        </w:tc>
      </w:tr>
    </w:tbl>
    <w:p w:rsidR="0043692D" w:rsidRDefault="0043692D" w:rsidP="0043692D">
      <w:pPr>
        <w:spacing w:after="0"/>
        <w:rPr>
          <w:b/>
        </w:rPr>
      </w:pPr>
      <w:r>
        <w:rPr>
          <w:b/>
        </w:rPr>
        <w:t xml:space="preserve">   </w:t>
      </w:r>
    </w:p>
    <w:p w:rsidR="0043692D" w:rsidRDefault="0043692D" w:rsidP="0043692D">
      <w:pPr>
        <w:spacing w:after="0"/>
        <w:rPr>
          <w:b/>
        </w:rPr>
      </w:pPr>
    </w:p>
    <w:p w:rsidR="00D92F65" w:rsidRDefault="00D92F65" w:rsidP="0043692D">
      <w:pPr>
        <w:spacing w:after="0"/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DD7410" w:rsidRDefault="0043692D" w:rsidP="0042129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os re</w:t>
      </w:r>
      <w:r w:rsidR="00AA63D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ultados obti</w:t>
      </w:r>
      <w:r w:rsidR="00AA63D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 foi possível verificar que a face preta </w:t>
      </w:r>
      <w:r w:rsidR="00AA63D5">
        <w:rPr>
          <w:rFonts w:ascii="Arial" w:hAnsi="Arial" w:cs="Arial"/>
          <w:sz w:val="24"/>
          <w:szCs w:val="24"/>
        </w:rPr>
        <w:t xml:space="preserve">não polida tem uma elevada </w:t>
      </w:r>
      <w:proofErr w:type="spellStart"/>
      <w:r w:rsidR="00AA63D5">
        <w:rPr>
          <w:rFonts w:ascii="Arial" w:hAnsi="Arial" w:cs="Arial"/>
          <w:sz w:val="24"/>
          <w:szCs w:val="24"/>
        </w:rPr>
        <w:t>emissividade</w:t>
      </w:r>
      <w:proofErr w:type="spellEnd"/>
      <w:r w:rsidR="00AA63D5">
        <w:rPr>
          <w:rFonts w:ascii="Arial" w:hAnsi="Arial" w:cs="Arial"/>
          <w:sz w:val="24"/>
          <w:szCs w:val="24"/>
        </w:rPr>
        <w:t xml:space="preserve"> e demora menos tempo a aquecer, capaz de a </w:t>
      </w:r>
      <w:r w:rsidR="00AA63D5">
        <w:rPr>
          <w:rFonts w:ascii="Arial" w:hAnsi="Arial" w:cs="Arial"/>
          <w:sz w:val="24"/>
          <w:szCs w:val="24"/>
        </w:rPr>
        <w:lastRenderedPageBreak/>
        <w:t xml:space="preserve">temperatura do interior do cubo chegar aos 42 ºC ao fim de10 minutos. A face polida tem uma baixa </w:t>
      </w:r>
      <w:proofErr w:type="spellStart"/>
      <w:r w:rsidR="00AA63D5">
        <w:rPr>
          <w:rFonts w:ascii="Arial" w:hAnsi="Arial" w:cs="Arial"/>
          <w:sz w:val="24"/>
          <w:szCs w:val="24"/>
        </w:rPr>
        <w:t>emissividade</w:t>
      </w:r>
      <w:proofErr w:type="spellEnd"/>
      <w:r w:rsidR="00AA63D5">
        <w:rPr>
          <w:rFonts w:ascii="Arial" w:hAnsi="Arial" w:cs="Arial"/>
          <w:sz w:val="24"/>
          <w:szCs w:val="24"/>
        </w:rPr>
        <w:t xml:space="preserve"> e por isso demora mais tempo a aquecer e ao contrário da face preta não polida aos 10 minutos a temperatura interior do cubo apresenta 30ºC.</w:t>
      </w:r>
    </w:p>
    <w:p w:rsidR="00AA63D5" w:rsidRDefault="00AA6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 esta interpretação é-nos possível comparar as duas faces mostrando que a face preta não polida </w:t>
      </w:r>
      <w:r w:rsidRPr="00AA63D5">
        <w:rPr>
          <w:rFonts w:ascii="Arial" w:hAnsi="Arial" w:cs="Arial"/>
          <w:sz w:val="24"/>
          <w:szCs w:val="24"/>
        </w:rPr>
        <w:t>emite uma maior quantidade de radiação pa</w:t>
      </w:r>
      <w:r>
        <w:rPr>
          <w:rFonts w:ascii="Arial" w:hAnsi="Arial" w:cs="Arial"/>
          <w:sz w:val="24"/>
          <w:szCs w:val="24"/>
        </w:rPr>
        <w:t>ra o mesmo intervalo de tempo, logo, t</w:t>
      </w:r>
      <w:r w:rsidRPr="00AA63D5">
        <w:rPr>
          <w:rFonts w:ascii="Arial" w:hAnsi="Arial" w:cs="Arial"/>
          <w:sz w:val="24"/>
          <w:szCs w:val="24"/>
        </w:rPr>
        <w:t>em um maior poder emissor</w:t>
      </w:r>
      <w:r>
        <w:rPr>
          <w:rFonts w:ascii="Arial" w:hAnsi="Arial" w:cs="Arial"/>
          <w:sz w:val="24"/>
          <w:szCs w:val="24"/>
        </w:rPr>
        <w:t xml:space="preserve"> e é também um bom </w:t>
      </w:r>
      <w:proofErr w:type="spellStart"/>
      <w:r>
        <w:rPr>
          <w:rFonts w:ascii="Arial" w:hAnsi="Arial" w:cs="Arial"/>
          <w:sz w:val="24"/>
          <w:szCs w:val="24"/>
        </w:rPr>
        <w:t>absorsor</w:t>
      </w:r>
      <w:proofErr w:type="spellEnd"/>
      <w:r>
        <w:rPr>
          <w:rFonts w:ascii="Arial" w:hAnsi="Arial" w:cs="Arial"/>
          <w:sz w:val="24"/>
          <w:szCs w:val="24"/>
        </w:rPr>
        <w:t xml:space="preserve">, já a face polida </w:t>
      </w:r>
      <w:r w:rsidR="0042129D">
        <w:rPr>
          <w:rFonts w:ascii="Arial" w:hAnsi="Arial" w:cs="Arial"/>
          <w:sz w:val="24"/>
          <w:szCs w:val="24"/>
        </w:rPr>
        <w:t xml:space="preserve">é má </w:t>
      </w:r>
      <w:proofErr w:type="spellStart"/>
      <w:r w:rsidR="0042129D">
        <w:rPr>
          <w:rFonts w:ascii="Arial" w:hAnsi="Arial" w:cs="Arial"/>
          <w:sz w:val="24"/>
          <w:szCs w:val="24"/>
        </w:rPr>
        <w:t>absorsora</w:t>
      </w:r>
      <w:proofErr w:type="spellEnd"/>
      <w:r w:rsidR="0042129D" w:rsidRPr="0042129D">
        <w:rPr>
          <w:rFonts w:ascii="Arial" w:hAnsi="Arial" w:cs="Arial"/>
          <w:sz w:val="24"/>
          <w:szCs w:val="24"/>
        </w:rPr>
        <w:t xml:space="preserve"> na zona do visível</w:t>
      </w:r>
      <w:r w:rsidR="0042129D">
        <w:rPr>
          <w:rFonts w:ascii="Arial" w:hAnsi="Arial" w:cs="Arial"/>
          <w:sz w:val="24"/>
          <w:szCs w:val="24"/>
        </w:rPr>
        <w:t>, logo, absorve pouca radiação e por isso não a emite, e portanto, tem um menor puder emissor na zona do visível.</w:t>
      </w:r>
    </w:p>
    <w:p w:rsidR="00DD7410" w:rsidRDefault="00DD7410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42129D" w:rsidRDefault="0042129D">
      <w:pPr>
        <w:rPr>
          <w:rFonts w:ascii="Arial" w:hAnsi="Arial" w:cs="Arial"/>
          <w:sz w:val="24"/>
          <w:szCs w:val="24"/>
        </w:rPr>
      </w:pPr>
    </w:p>
    <w:p w:rsidR="001D50C1" w:rsidRDefault="00EE3F4A" w:rsidP="00754EB9">
      <w:pPr>
        <w:pStyle w:val="Ttulo1"/>
      </w:pPr>
      <w:bookmarkStart w:id="11" w:name="_Toc292695753"/>
      <w:r w:rsidRPr="00B81B61">
        <w:t>6</w:t>
      </w:r>
      <w:r w:rsidR="007C5FFC" w:rsidRPr="00B81B61">
        <w:t>. Bibliografia</w:t>
      </w:r>
      <w:bookmarkEnd w:id="11"/>
    </w:p>
    <w:p w:rsidR="00B81B61" w:rsidRPr="00CC2ACE" w:rsidRDefault="00B81B61">
      <w:pPr>
        <w:rPr>
          <w:rFonts w:ascii="Comic Sans MS" w:hAnsi="Comic Sans MS" w:cs="Arial"/>
          <w:sz w:val="24"/>
          <w:szCs w:val="24"/>
          <w:u w:val="single"/>
        </w:rPr>
      </w:pPr>
      <w:r w:rsidRPr="00CC2ACE">
        <w:rPr>
          <w:rFonts w:ascii="Comic Sans MS" w:hAnsi="Arial" w:cs="Arial"/>
          <w:b/>
          <w:sz w:val="16"/>
          <w:szCs w:val="24"/>
        </w:rPr>
        <w:t>ʘ</w:t>
      </w:r>
      <w:r w:rsidRPr="00CC2ACE">
        <w:rPr>
          <w:rFonts w:ascii="Comic Sans MS" w:hAnsi="Comic Sans MS" w:cs="Arial"/>
          <w:b/>
          <w:sz w:val="24"/>
          <w:szCs w:val="24"/>
        </w:rPr>
        <w:t xml:space="preserve"> </w:t>
      </w:r>
      <w:hyperlink r:id="rId18" w:history="1">
        <w:r w:rsidRPr="00CC2ACE">
          <w:rPr>
            <w:rStyle w:val="Hiperligao"/>
            <w:rFonts w:ascii="Comic Sans MS" w:hAnsi="Comic Sans MS" w:cs="Arial"/>
            <w:color w:val="auto"/>
            <w:sz w:val="24"/>
            <w:szCs w:val="24"/>
          </w:rPr>
          <w:t>http://www.google.pt/search?um=1&amp;hl=pt-PT&amp;biw=1135&amp;bih=572&amp;tbm=isch&amp;sa=1&amp;q=cubo+de+leslie&amp;oq=cubo+de+leslie&amp;aq=f&amp;aqi=g2&amp;aql=&amp;gs_sm=e&amp;gs_upl=10687l13672l0l14l13l0l7l7l0l281l1188l0.3.3</w:t>
        </w:r>
      </w:hyperlink>
    </w:p>
    <w:p w:rsidR="00B81B61" w:rsidRPr="00CC2ACE" w:rsidRDefault="00B81B61" w:rsidP="00B81B61">
      <w:pPr>
        <w:spacing w:after="0"/>
        <w:rPr>
          <w:rStyle w:val="Hiperligao"/>
          <w:rFonts w:ascii="Comic Sans MS" w:hAnsi="Comic Sans MS" w:cs="Arial"/>
          <w:color w:val="auto"/>
          <w:sz w:val="24"/>
          <w:szCs w:val="24"/>
        </w:rPr>
      </w:pPr>
      <w:r w:rsidRPr="00CC2ACE">
        <w:rPr>
          <w:rFonts w:ascii="Arial" w:hAnsi="Arial" w:cs="Arial"/>
          <w:b/>
          <w:sz w:val="16"/>
          <w:szCs w:val="24"/>
        </w:rPr>
        <w:t xml:space="preserve">ʘ </w:t>
      </w:r>
      <w:hyperlink r:id="rId19" w:history="1">
        <w:r w:rsidRPr="00CC2ACE">
          <w:rPr>
            <w:rStyle w:val="Hiperligao"/>
            <w:rFonts w:ascii="Comic Sans MS" w:hAnsi="Comic Sans MS" w:cs="Arial"/>
            <w:color w:val="auto"/>
            <w:sz w:val="24"/>
            <w:szCs w:val="24"/>
          </w:rPr>
          <w:t>http://www.prof2000.pt/users/mrsd/Trabalho_10_ano_de</w:t>
        </w:r>
      </w:hyperlink>
      <w:r w:rsidRPr="00CC2ACE">
        <w:rPr>
          <w:rStyle w:val="Hiperligao"/>
          <w:rFonts w:ascii="Comic Sans MS" w:hAnsi="Comic Sans MS" w:cs="Arial"/>
          <w:color w:val="auto"/>
          <w:sz w:val="24"/>
          <w:szCs w:val="24"/>
        </w:rPr>
        <w:t xml:space="preserve"> escolaridade.htm</w:t>
      </w:r>
    </w:p>
    <w:p w:rsidR="00B81B61" w:rsidRPr="00CC2ACE" w:rsidRDefault="00B81B61">
      <w:pPr>
        <w:rPr>
          <w:rFonts w:ascii="Arial" w:hAnsi="Arial" w:cs="Arial"/>
          <w:b/>
          <w:sz w:val="16"/>
          <w:szCs w:val="24"/>
        </w:rPr>
      </w:pPr>
    </w:p>
    <w:p w:rsidR="00B81B61" w:rsidRPr="00CC2ACE" w:rsidRDefault="00B81B61" w:rsidP="00CC2ACE">
      <w:pPr>
        <w:spacing w:after="0"/>
        <w:rPr>
          <w:rStyle w:val="Hiperligao"/>
          <w:rFonts w:ascii="Comic Sans MS" w:hAnsi="Comic Sans MS" w:cs="Arial"/>
          <w:b/>
          <w:color w:val="auto"/>
          <w:sz w:val="24"/>
          <w:szCs w:val="24"/>
          <w:u w:val="none"/>
        </w:rPr>
      </w:pPr>
      <w:r w:rsidRPr="00CC2ACE">
        <w:rPr>
          <w:rFonts w:ascii="Comic Sans MS" w:hAnsi="Arial" w:cs="Arial"/>
          <w:b/>
          <w:sz w:val="16"/>
          <w:szCs w:val="24"/>
        </w:rPr>
        <w:t>ʘ</w:t>
      </w:r>
      <w:r w:rsidR="00CC2ACE" w:rsidRPr="00CC2ACE">
        <w:rPr>
          <w:rFonts w:ascii="Comic Sans MS" w:hAnsi="Arial" w:cs="Arial"/>
          <w:b/>
          <w:sz w:val="16"/>
          <w:szCs w:val="24"/>
        </w:rPr>
        <w:t xml:space="preserve"> </w:t>
      </w:r>
      <w:hyperlink r:id="rId20" w:history="1">
        <w:r w:rsidR="00CC2ACE" w:rsidRPr="00CC2ACE">
          <w:rPr>
            <w:rStyle w:val="Hiperligao"/>
            <w:rFonts w:ascii="Comic Sans MS" w:hAnsi="Comic Sans MS" w:cs="Arial"/>
            <w:color w:val="auto"/>
            <w:sz w:val="24"/>
            <w:szCs w:val="24"/>
          </w:rPr>
          <w:t>http://w3.ualg.pt/~rguerra/formacao/Absor%C3%A7% C3%A3o%20e%20emiss%C3%</w:t>
        </w:r>
      </w:hyperlink>
      <w:r w:rsidR="00CC2ACE" w:rsidRPr="00CC2ACE">
        <w:rPr>
          <w:rStyle w:val="Hiperligao"/>
          <w:rFonts w:ascii="Comic Sans MS" w:hAnsi="Comic Sans MS"/>
          <w:color w:val="auto"/>
          <w:sz w:val="24"/>
          <w:szCs w:val="24"/>
        </w:rPr>
        <w:t>A3o%20de%20radia%C3%A7%C3%A3o.PDF</w:t>
      </w:r>
    </w:p>
    <w:p w:rsidR="00CC2ACE" w:rsidRPr="00CC2ACE" w:rsidRDefault="00CC2ACE">
      <w:pPr>
        <w:rPr>
          <w:rStyle w:val="Hiperligao"/>
          <w:rFonts w:ascii="Comic Sans MS"/>
        </w:rPr>
      </w:pPr>
    </w:p>
    <w:p w:rsidR="00B81B61" w:rsidRPr="00B81B61" w:rsidRDefault="00B81B61">
      <w:pPr>
        <w:rPr>
          <w:rFonts w:ascii="Arial" w:hAnsi="Arial" w:cs="Arial"/>
          <w:b/>
          <w:sz w:val="16"/>
          <w:szCs w:val="24"/>
        </w:rPr>
      </w:pPr>
    </w:p>
    <w:p w:rsidR="00B81B61" w:rsidRPr="007C5FFC" w:rsidRDefault="00B81B61">
      <w:pPr>
        <w:rPr>
          <w:rFonts w:ascii="Arial" w:hAnsi="Arial" w:cs="Arial"/>
          <w:b/>
          <w:sz w:val="28"/>
          <w:szCs w:val="24"/>
          <w:u w:val="single"/>
        </w:rPr>
      </w:pPr>
    </w:p>
    <w:p w:rsidR="001D50C1" w:rsidRPr="007C5FFC" w:rsidRDefault="001D50C1">
      <w:pPr>
        <w:rPr>
          <w:rFonts w:ascii="Arial" w:hAnsi="Arial" w:cs="Arial"/>
          <w:sz w:val="24"/>
          <w:szCs w:val="24"/>
        </w:rPr>
      </w:pPr>
    </w:p>
    <w:p w:rsidR="001D50C1" w:rsidRPr="007C5FFC" w:rsidRDefault="001D50C1">
      <w:pPr>
        <w:rPr>
          <w:rFonts w:ascii="Arial" w:hAnsi="Arial" w:cs="Arial"/>
          <w:sz w:val="24"/>
          <w:szCs w:val="24"/>
        </w:rPr>
      </w:pPr>
    </w:p>
    <w:p w:rsidR="001D50C1" w:rsidRPr="007C5FFC" w:rsidRDefault="001D50C1">
      <w:pPr>
        <w:rPr>
          <w:rFonts w:ascii="Arial" w:hAnsi="Arial" w:cs="Arial"/>
          <w:sz w:val="24"/>
          <w:szCs w:val="24"/>
        </w:rPr>
      </w:pPr>
    </w:p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p w:rsidR="001D50C1" w:rsidRDefault="001D50C1"/>
    <w:sectPr w:rsidR="001D50C1" w:rsidSect="007C5FFC">
      <w:footerReference w:type="default" r:id="rId21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077" w:rsidRDefault="00FB2077" w:rsidP="007C5FFC">
      <w:pPr>
        <w:spacing w:after="0" w:line="240" w:lineRule="auto"/>
      </w:pPr>
      <w:r>
        <w:separator/>
      </w:r>
    </w:p>
  </w:endnote>
  <w:endnote w:type="continuationSeparator" w:id="0">
    <w:p w:rsidR="00FB2077" w:rsidRDefault="00FB2077" w:rsidP="007C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6369"/>
      <w:docPartObj>
        <w:docPartGallery w:val="Page Numbers (Bottom of Page)"/>
        <w:docPartUnique/>
      </w:docPartObj>
    </w:sdtPr>
    <w:sdtContent>
      <w:p w:rsidR="00B629F8" w:rsidRDefault="00B366DC">
        <w:pPr>
          <w:pStyle w:val="Rodap"/>
          <w:jc w:val="right"/>
        </w:pPr>
        <w:fldSimple w:instr=" PAGE   \* MERGEFORMAT ">
          <w:r w:rsidR="00241C23">
            <w:rPr>
              <w:noProof/>
            </w:rPr>
            <w:t>1</w:t>
          </w:r>
        </w:fldSimple>
      </w:p>
    </w:sdtContent>
  </w:sdt>
  <w:p w:rsidR="00B629F8" w:rsidRDefault="00B629F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077" w:rsidRDefault="00FB2077" w:rsidP="007C5FFC">
      <w:pPr>
        <w:spacing w:after="0" w:line="240" w:lineRule="auto"/>
      </w:pPr>
      <w:r>
        <w:separator/>
      </w:r>
    </w:p>
  </w:footnote>
  <w:footnote w:type="continuationSeparator" w:id="0">
    <w:p w:rsidR="00FB2077" w:rsidRDefault="00FB2077" w:rsidP="007C5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930C3"/>
    <w:multiLevelType w:val="hybridMultilevel"/>
    <w:tmpl w:val="E4202BA8"/>
    <w:lvl w:ilvl="0" w:tplc="121E6864">
      <w:start w:val="1"/>
      <w:numFmt w:val="bullet"/>
      <w:lvlText w:val="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FFE4245"/>
    <w:multiLevelType w:val="hybridMultilevel"/>
    <w:tmpl w:val="06346BD4"/>
    <w:lvl w:ilvl="0" w:tplc="121E686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95B17"/>
    <w:multiLevelType w:val="hybridMultilevel"/>
    <w:tmpl w:val="860261C0"/>
    <w:lvl w:ilvl="0" w:tplc="121E686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0C1"/>
    <w:rsid w:val="00052C90"/>
    <w:rsid w:val="000B0A82"/>
    <w:rsid w:val="000C5F6F"/>
    <w:rsid w:val="001130FF"/>
    <w:rsid w:val="0014304B"/>
    <w:rsid w:val="001433F7"/>
    <w:rsid w:val="001D50C1"/>
    <w:rsid w:val="00203471"/>
    <w:rsid w:val="00241C23"/>
    <w:rsid w:val="002F5B31"/>
    <w:rsid w:val="0042129D"/>
    <w:rsid w:val="0043692D"/>
    <w:rsid w:val="00452333"/>
    <w:rsid w:val="00456D58"/>
    <w:rsid w:val="004A6A16"/>
    <w:rsid w:val="004C61CE"/>
    <w:rsid w:val="00604133"/>
    <w:rsid w:val="00610B76"/>
    <w:rsid w:val="00754EB9"/>
    <w:rsid w:val="00765886"/>
    <w:rsid w:val="007B6544"/>
    <w:rsid w:val="007C5FFC"/>
    <w:rsid w:val="007C796D"/>
    <w:rsid w:val="008605F4"/>
    <w:rsid w:val="008D5272"/>
    <w:rsid w:val="00934E06"/>
    <w:rsid w:val="009A734D"/>
    <w:rsid w:val="00AA63D5"/>
    <w:rsid w:val="00AA7539"/>
    <w:rsid w:val="00AB36EA"/>
    <w:rsid w:val="00B04658"/>
    <w:rsid w:val="00B366DC"/>
    <w:rsid w:val="00B629F8"/>
    <w:rsid w:val="00B81B61"/>
    <w:rsid w:val="00BF2846"/>
    <w:rsid w:val="00BF4146"/>
    <w:rsid w:val="00C30AD9"/>
    <w:rsid w:val="00CB5BD2"/>
    <w:rsid w:val="00CC2ACE"/>
    <w:rsid w:val="00D14E9A"/>
    <w:rsid w:val="00D92F65"/>
    <w:rsid w:val="00D93F4B"/>
    <w:rsid w:val="00DD7410"/>
    <w:rsid w:val="00E1458A"/>
    <w:rsid w:val="00EE3F4A"/>
    <w:rsid w:val="00F61C50"/>
    <w:rsid w:val="00F74A45"/>
    <w:rsid w:val="00FB2077"/>
    <w:rsid w:val="00FC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C50"/>
  </w:style>
  <w:style w:type="paragraph" w:styleId="Ttulo1">
    <w:name w:val="heading 1"/>
    <w:basedOn w:val="Normal"/>
    <w:next w:val="Normal"/>
    <w:link w:val="Ttulo1Carcter"/>
    <w:uiPriority w:val="9"/>
    <w:qFormat/>
    <w:rsid w:val="00754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754E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D5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D50C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7C5F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C5FFC"/>
  </w:style>
  <w:style w:type="paragraph" w:styleId="Rodap">
    <w:name w:val="footer"/>
    <w:basedOn w:val="Normal"/>
    <w:link w:val="RodapCarcter"/>
    <w:uiPriority w:val="99"/>
    <w:unhideWhenUsed/>
    <w:rsid w:val="007C5F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C5FFC"/>
  </w:style>
  <w:style w:type="paragraph" w:styleId="PargrafodaLista">
    <w:name w:val="List Paragraph"/>
    <w:basedOn w:val="Normal"/>
    <w:uiPriority w:val="34"/>
    <w:qFormat/>
    <w:rsid w:val="00F74A45"/>
    <w:pPr>
      <w:ind w:left="720"/>
      <w:contextualSpacing/>
    </w:pPr>
  </w:style>
  <w:style w:type="table" w:styleId="Tabelacomgrelha">
    <w:name w:val="Table Grid"/>
    <w:basedOn w:val="Tabelanormal"/>
    <w:uiPriority w:val="59"/>
    <w:rsid w:val="004A6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58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B81B61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CC2ACE"/>
    <w:rPr>
      <w:color w:val="800080" w:themeColor="followedHyperlink"/>
      <w:u w:val="single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754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754E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754EB9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rsid w:val="00754EB9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754EB9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2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8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1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5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3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475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5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831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513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913483">
                                                      <w:marLeft w:val="0"/>
                                                      <w:marRight w:val="17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838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87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0151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94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06"/>
                                                                      <w:divBdr>
                                                                        <w:top w:val="single" w:sz="12" w:space="0" w:color="EDEDED"/>
                                                                        <w:left w:val="single" w:sz="12" w:space="0" w:color="EDEDED"/>
                                                                        <w:bottom w:val="single" w:sz="12" w:space="0" w:color="EDEDED"/>
                                                                        <w:right w:val="single" w:sz="12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990788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653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528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7109623">
                                                                                      <w:marLeft w:val="353"/>
                                                                                      <w:marRight w:val="353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4507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29511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0464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2919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21061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www.google.pt/search?um=1&amp;hl=pt-PT&amp;biw=1135&amp;bih=572&amp;tbm=isch&amp;sa=1&amp;q=cubo+de+leslie&amp;oq=cubo+de+leslie&amp;aq=f&amp;aqi=g2&amp;aql=&amp;gs_sm=e&amp;gs_upl=10687l13672l0l14l13l0l7l7l0l281l1188l0.3.3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hyperlink" Target="http://w3.ualg.pt/~rguerra/formacao/Absor%C3%A7%25%20C3%A3o%20e%20emiss%C3%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prof2000.pt/users/mrsd/Trabalho_10_ano_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vro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vro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v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Liv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7"/>
  <c:chart>
    <c:autoTitleDeleted val="1"/>
    <c:plotArea>
      <c:layout/>
      <c:scatterChart>
        <c:scatterStyle val="smoothMarker"/>
        <c:ser>
          <c:idx val="0"/>
          <c:order val="0"/>
          <c:tx>
            <c:v>Aumento da Temperatura face preta não polida</c:v>
          </c:tx>
          <c:xVal>
            <c:numRef>
              <c:f>Folha1!$A$1:$A$10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Folha1!$B$1:$B$10</c:f>
              <c:numCache>
                <c:formatCode>General</c:formatCode>
                <c:ptCount val="10"/>
                <c:pt idx="0">
                  <c:v>22</c:v>
                </c:pt>
                <c:pt idx="1">
                  <c:v>24</c:v>
                </c:pt>
                <c:pt idx="2">
                  <c:v>27</c:v>
                </c:pt>
                <c:pt idx="3">
                  <c:v>30</c:v>
                </c:pt>
                <c:pt idx="4">
                  <c:v>33</c:v>
                </c:pt>
                <c:pt idx="5">
                  <c:v>35</c:v>
                </c:pt>
                <c:pt idx="6">
                  <c:v>37.5</c:v>
                </c:pt>
                <c:pt idx="7">
                  <c:v>39.5</c:v>
                </c:pt>
                <c:pt idx="8">
                  <c:v>41</c:v>
                </c:pt>
                <c:pt idx="9">
                  <c:v>42</c:v>
                </c:pt>
              </c:numCache>
            </c:numRef>
          </c:yVal>
          <c:smooth val="1"/>
        </c:ser>
        <c:axId val="137063424"/>
        <c:axId val="137093888"/>
      </c:scatterChart>
      <c:valAx>
        <c:axId val="137063424"/>
        <c:scaling>
          <c:orientation val="minMax"/>
        </c:scaling>
        <c:axPos val="b"/>
        <c:numFmt formatCode="General" sourceLinked="1"/>
        <c:tickLblPos val="nextTo"/>
        <c:crossAx val="137093888"/>
        <c:crosses val="autoZero"/>
        <c:crossBetween val="midCat"/>
      </c:valAx>
      <c:valAx>
        <c:axId val="137093888"/>
        <c:scaling>
          <c:orientation val="minMax"/>
        </c:scaling>
        <c:axPos val="l"/>
        <c:majorGridlines/>
        <c:numFmt formatCode="General" sourceLinked="1"/>
        <c:tickLblPos val="nextTo"/>
        <c:crossAx val="137063424"/>
        <c:crosses val="autoZero"/>
        <c:crossBetween val="midCat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7"/>
  <c:chart>
    <c:autoTitleDeleted val="1"/>
    <c:plotArea>
      <c:layout>
        <c:manualLayout>
          <c:layoutTarget val="inner"/>
          <c:xMode val="edge"/>
          <c:yMode val="edge"/>
          <c:x val="0.13054002906289094"/>
          <c:y val="9.1752248917603266E-2"/>
          <c:w val="0.80050082795444566"/>
          <c:h val="0.7516616192206762"/>
        </c:manualLayout>
      </c:layout>
      <c:scatterChart>
        <c:scatterStyle val="smoothMarker"/>
        <c:ser>
          <c:idx val="0"/>
          <c:order val="0"/>
          <c:tx>
            <c:v>Aumento da Temperatura face preta não polida</c:v>
          </c:tx>
          <c:xVal>
            <c:numRef>
              <c:f>Folha1!$A$1:$A$10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Folha1!$B$1:$B$10</c:f>
              <c:numCache>
                <c:formatCode>General</c:formatCode>
                <c:ptCount val="10"/>
                <c:pt idx="0">
                  <c:v>23</c:v>
                </c:pt>
                <c:pt idx="1">
                  <c:v>24</c:v>
                </c:pt>
                <c:pt idx="2">
                  <c:v>25</c:v>
                </c:pt>
                <c:pt idx="3">
                  <c:v>26</c:v>
                </c:pt>
                <c:pt idx="4">
                  <c:v>27</c:v>
                </c:pt>
                <c:pt idx="5">
                  <c:v>28</c:v>
                </c:pt>
                <c:pt idx="6">
                  <c:v>28.5</c:v>
                </c:pt>
                <c:pt idx="7">
                  <c:v>29</c:v>
                </c:pt>
                <c:pt idx="8">
                  <c:v>29.3</c:v>
                </c:pt>
                <c:pt idx="9">
                  <c:v>30</c:v>
                </c:pt>
              </c:numCache>
            </c:numRef>
          </c:yVal>
          <c:smooth val="1"/>
        </c:ser>
        <c:axId val="147225984"/>
        <c:axId val="147227776"/>
      </c:scatterChart>
      <c:valAx>
        <c:axId val="147225984"/>
        <c:scaling>
          <c:orientation val="minMax"/>
        </c:scaling>
        <c:axPos val="b"/>
        <c:numFmt formatCode="General" sourceLinked="1"/>
        <c:tickLblPos val="nextTo"/>
        <c:crossAx val="147227776"/>
        <c:crosses val="autoZero"/>
        <c:crossBetween val="midCat"/>
      </c:valAx>
      <c:valAx>
        <c:axId val="147227776"/>
        <c:scaling>
          <c:orientation val="minMax"/>
        </c:scaling>
        <c:axPos val="l"/>
        <c:majorGridlines/>
        <c:numFmt formatCode="General" sourceLinked="1"/>
        <c:tickLblPos val="nextTo"/>
        <c:crossAx val="147225984"/>
        <c:crosses val="autoZero"/>
        <c:crossBetween val="midCat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7"/>
  <c:chart>
    <c:autoTitleDeleted val="1"/>
    <c:plotArea>
      <c:layout/>
      <c:scatterChart>
        <c:scatterStyle val="smoothMarker"/>
        <c:ser>
          <c:idx val="0"/>
          <c:order val="0"/>
          <c:tx>
            <c:v>Aumento da Temperatura face preta não polida</c:v>
          </c:tx>
          <c:xVal>
            <c:numRef>
              <c:f>Folha1!$A$1:$A$10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Folha1!$B$1:$B$10</c:f>
              <c:numCache>
                <c:formatCode>General</c:formatCode>
                <c:ptCount val="10"/>
                <c:pt idx="0">
                  <c:v>22</c:v>
                </c:pt>
                <c:pt idx="1">
                  <c:v>24</c:v>
                </c:pt>
                <c:pt idx="2">
                  <c:v>27</c:v>
                </c:pt>
                <c:pt idx="3">
                  <c:v>30</c:v>
                </c:pt>
                <c:pt idx="4">
                  <c:v>33</c:v>
                </c:pt>
                <c:pt idx="5">
                  <c:v>35</c:v>
                </c:pt>
                <c:pt idx="6">
                  <c:v>37.5</c:v>
                </c:pt>
                <c:pt idx="7">
                  <c:v>39.5</c:v>
                </c:pt>
                <c:pt idx="8">
                  <c:v>41</c:v>
                </c:pt>
                <c:pt idx="9">
                  <c:v>42</c:v>
                </c:pt>
              </c:numCache>
            </c:numRef>
          </c:yVal>
          <c:smooth val="1"/>
        </c:ser>
        <c:axId val="147431808"/>
        <c:axId val="147433344"/>
      </c:scatterChart>
      <c:valAx>
        <c:axId val="147431808"/>
        <c:scaling>
          <c:orientation val="minMax"/>
        </c:scaling>
        <c:axPos val="b"/>
        <c:numFmt formatCode="General" sourceLinked="1"/>
        <c:tickLblPos val="nextTo"/>
        <c:crossAx val="147433344"/>
        <c:crosses val="autoZero"/>
        <c:crossBetween val="midCat"/>
      </c:valAx>
      <c:valAx>
        <c:axId val="147433344"/>
        <c:scaling>
          <c:orientation val="minMax"/>
        </c:scaling>
        <c:axPos val="l"/>
        <c:majorGridlines/>
        <c:numFmt formatCode="General" sourceLinked="1"/>
        <c:tickLblPos val="nextTo"/>
        <c:crossAx val="147431808"/>
        <c:crosses val="autoZero"/>
        <c:crossBetween val="midCat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7"/>
  <c:chart>
    <c:autoTitleDeleted val="1"/>
    <c:plotArea>
      <c:layout>
        <c:manualLayout>
          <c:layoutTarget val="inner"/>
          <c:xMode val="edge"/>
          <c:yMode val="edge"/>
          <c:x val="0.13054002906289094"/>
          <c:y val="9.1752248917603266E-2"/>
          <c:w val="0.80050082795444566"/>
          <c:h val="0.75166161922067665"/>
        </c:manualLayout>
      </c:layout>
      <c:scatterChart>
        <c:scatterStyle val="smoothMarker"/>
        <c:ser>
          <c:idx val="0"/>
          <c:order val="0"/>
          <c:tx>
            <c:v>Aumento da Temperatura face preta não polida</c:v>
          </c:tx>
          <c:xVal>
            <c:numRef>
              <c:f>Folha1!$A$1:$A$10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Folha1!$B$1:$B$10</c:f>
              <c:numCache>
                <c:formatCode>General</c:formatCode>
                <c:ptCount val="10"/>
                <c:pt idx="0">
                  <c:v>23</c:v>
                </c:pt>
                <c:pt idx="1">
                  <c:v>24</c:v>
                </c:pt>
                <c:pt idx="2">
                  <c:v>25</c:v>
                </c:pt>
                <c:pt idx="3">
                  <c:v>26</c:v>
                </c:pt>
                <c:pt idx="4">
                  <c:v>27</c:v>
                </c:pt>
                <c:pt idx="5">
                  <c:v>28</c:v>
                </c:pt>
                <c:pt idx="6">
                  <c:v>28.5</c:v>
                </c:pt>
                <c:pt idx="7">
                  <c:v>29</c:v>
                </c:pt>
                <c:pt idx="8">
                  <c:v>29.3</c:v>
                </c:pt>
                <c:pt idx="9">
                  <c:v>30</c:v>
                </c:pt>
              </c:numCache>
            </c:numRef>
          </c:yVal>
          <c:smooth val="1"/>
        </c:ser>
        <c:axId val="147448576"/>
        <c:axId val="147450112"/>
      </c:scatterChart>
      <c:valAx>
        <c:axId val="147448576"/>
        <c:scaling>
          <c:orientation val="minMax"/>
        </c:scaling>
        <c:axPos val="b"/>
        <c:numFmt formatCode="General" sourceLinked="1"/>
        <c:tickLblPos val="nextTo"/>
        <c:crossAx val="147450112"/>
        <c:crosses val="autoZero"/>
        <c:crossBetween val="midCat"/>
      </c:valAx>
      <c:valAx>
        <c:axId val="147450112"/>
        <c:scaling>
          <c:orientation val="minMax"/>
        </c:scaling>
        <c:axPos val="l"/>
        <c:majorGridlines/>
        <c:numFmt formatCode="General" sourceLinked="1"/>
        <c:tickLblPos val="nextTo"/>
        <c:crossAx val="14744857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ássico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8F14-641C-4713-B8A1-18A38262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1574</Words>
  <Characters>8505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TMN</dc:creator>
  <cp:lastModifiedBy>11974</cp:lastModifiedBy>
  <cp:revision>6</cp:revision>
  <dcterms:created xsi:type="dcterms:W3CDTF">2011-05-08T21:25:00Z</dcterms:created>
  <dcterms:modified xsi:type="dcterms:W3CDTF">2011-05-09T08:24:00Z</dcterms:modified>
</cp:coreProperties>
</file>